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151CC" w14:textId="36C9C9B7" w:rsidR="00E2642F" w:rsidRPr="004D57B5" w:rsidRDefault="00A86289" w:rsidP="00722A53">
      <w:pPr>
        <w:pStyle w:val="Textosinformato"/>
        <w:jc w:val="both"/>
        <w:rPr>
          <w:rFonts w:ascii="Arial" w:hAnsi="Arial" w:cs="Arial"/>
          <w:sz w:val="22"/>
          <w:szCs w:val="22"/>
        </w:rPr>
      </w:pPr>
      <w:r w:rsidRPr="004D57B5">
        <w:rPr>
          <w:rFonts w:ascii="Arial" w:hAnsi="Arial" w:cs="Arial"/>
          <w:b/>
          <w:bCs/>
          <w:iCs/>
          <w:sz w:val="22"/>
          <w:szCs w:val="22"/>
        </w:rPr>
        <w:t>Art</w:t>
      </w:r>
      <w:r w:rsidR="007325C7">
        <w:rPr>
          <w:rFonts w:ascii="Arial" w:hAnsi="Arial" w:cs="Arial"/>
          <w:b/>
          <w:bCs/>
          <w:iCs/>
          <w:sz w:val="22"/>
          <w:szCs w:val="22"/>
        </w:rPr>
        <w:t>ículo</w:t>
      </w:r>
      <w:r w:rsidRPr="004D57B5">
        <w:rPr>
          <w:rFonts w:ascii="Arial" w:hAnsi="Arial" w:cs="Arial"/>
          <w:b/>
          <w:bCs/>
          <w:iCs/>
          <w:sz w:val="22"/>
          <w:szCs w:val="22"/>
        </w:rPr>
        <w:t xml:space="preserve"> 1</w:t>
      </w:r>
      <w:r w:rsidR="007325C7">
        <w:rPr>
          <w:rFonts w:ascii="Arial" w:hAnsi="Arial" w:cs="Arial"/>
          <w:b/>
          <w:bCs/>
          <w:iCs/>
          <w:sz w:val="22"/>
          <w:szCs w:val="22"/>
        </w:rPr>
        <w:t>.</w:t>
      </w:r>
      <w:r w:rsidRPr="004D57B5">
        <w:rPr>
          <w:rFonts w:ascii="Arial" w:hAnsi="Arial" w:cs="Arial"/>
          <w:b/>
          <w:bCs/>
          <w:iCs/>
          <w:sz w:val="22"/>
          <w:szCs w:val="22"/>
        </w:rPr>
        <w:t>º</w:t>
      </w:r>
      <w:r w:rsidR="007325C7">
        <w:rPr>
          <w:rFonts w:ascii="Arial" w:hAnsi="Arial" w:cs="Arial"/>
          <w:b/>
          <w:bCs/>
          <w:iCs/>
          <w:sz w:val="22"/>
          <w:szCs w:val="22"/>
        </w:rPr>
        <w:t xml:space="preserve"> </w:t>
      </w:r>
      <w:r w:rsidRPr="004D57B5">
        <w:rPr>
          <w:rFonts w:ascii="Arial" w:hAnsi="Arial" w:cs="Arial"/>
          <w:b/>
          <w:bCs/>
          <w:iCs/>
          <w:sz w:val="22"/>
          <w:szCs w:val="22"/>
        </w:rPr>
        <w:t>OBJETO:</w:t>
      </w:r>
      <w:r w:rsidRPr="004D57B5">
        <w:rPr>
          <w:rFonts w:ascii="Arial" w:hAnsi="Arial" w:cs="Arial"/>
          <w:bCs/>
          <w:iCs/>
          <w:sz w:val="22"/>
          <w:szCs w:val="22"/>
        </w:rPr>
        <w:t xml:space="preserve"> El presente llamado a Licitación </w:t>
      </w:r>
      <w:r w:rsidR="0017654C" w:rsidRPr="004D57B5">
        <w:rPr>
          <w:rFonts w:ascii="Arial" w:hAnsi="Arial" w:cs="Arial"/>
          <w:bCs/>
          <w:iCs/>
          <w:sz w:val="22"/>
          <w:szCs w:val="22"/>
        </w:rPr>
        <w:t>Pública</w:t>
      </w:r>
      <w:r w:rsidRPr="004D57B5">
        <w:rPr>
          <w:rFonts w:ascii="Arial" w:hAnsi="Arial" w:cs="Arial"/>
          <w:bCs/>
          <w:iCs/>
          <w:sz w:val="22"/>
          <w:szCs w:val="22"/>
        </w:rPr>
        <w:t xml:space="preserve"> de la Municipalidad de San José de Gualeguaychú</w:t>
      </w:r>
      <w:r w:rsidR="00A9674D" w:rsidRPr="004D57B5">
        <w:rPr>
          <w:rFonts w:ascii="Arial" w:hAnsi="Arial" w:cs="Arial"/>
          <w:bCs/>
          <w:iCs/>
          <w:sz w:val="22"/>
          <w:szCs w:val="22"/>
        </w:rPr>
        <w:t xml:space="preserve"> </w:t>
      </w:r>
      <w:r w:rsidR="00844AEC" w:rsidRPr="004D57B5">
        <w:rPr>
          <w:rFonts w:ascii="Arial" w:hAnsi="Arial" w:cs="Arial"/>
          <w:bCs/>
          <w:iCs/>
          <w:sz w:val="22"/>
          <w:szCs w:val="22"/>
        </w:rPr>
        <w:t xml:space="preserve">tiene por objeto la </w:t>
      </w:r>
      <w:bookmarkStart w:id="0" w:name="_Hlk118275211"/>
      <w:r w:rsidR="00844AEC" w:rsidRPr="004D57B5">
        <w:rPr>
          <w:rFonts w:ascii="Arial" w:hAnsi="Arial" w:cs="Arial"/>
          <w:bCs/>
          <w:iCs/>
          <w:sz w:val="22"/>
          <w:szCs w:val="22"/>
        </w:rPr>
        <w:t xml:space="preserve">ADQUISICIÓN de UN (1) TANQUE, apto para reserva de agua potable, y UNA (1) TORRE METÁLICA de 15 metros de altura que soportará el tanque, </w:t>
      </w:r>
      <w:r w:rsidR="00E349CC" w:rsidRPr="004D57B5">
        <w:rPr>
          <w:rFonts w:ascii="Arial" w:hAnsi="Arial" w:cs="Arial"/>
          <w:bCs/>
          <w:iCs/>
          <w:sz w:val="22"/>
          <w:szCs w:val="22"/>
        </w:rPr>
        <w:t>en el marco del PROGRAMA “RECONSTRUIR” – PROYECTO “TERMINACI</w:t>
      </w:r>
      <w:r w:rsidR="004D57B5">
        <w:rPr>
          <w:rFonts w:ascii="Arial" w:hAnsi="Arial" w:cs="Arial"/>
          <w:bCs/>
          <w:iCs/>
          <w:sz w:val="22"/>
          <w:szCs w:val="22"/>
        </w:rPr>
        <w:t>Ó</w:t>
      </w:r>
      <w:r w:rsidR="00E349CC" w:rsidRPr="004D57B5">
        <w:rPr>
          <w:rFonts w:ascii="Arial" w:hAnsi="Arial" w:cs="Arial"/>
          <w:bCs/>
          <w:iCs/>
          <w:sz w:val="22"/>
          <w:szCs w:val="22"/>
        </w:rPr>
        <w:t>N DE 210 VIVIENDAS M</w:t>
      </w:r>
      <w:r w:rsidR="004D57B5">
        <w:rPr>
          <w:rFonts w:ascii="Arial" w:hAnsi="Arial" w:cs="Arial"/>
          <w:bCs/>
          <w:iCs/>
          <w:sz w:val="22"/>
          <w:szCs w:val="22"/>
        </w:rPr>
        <w:t>Á</w:t>
      </w:r>
      <w:r w:rsidR="00E349CC" w:rsidRPr="004D57B5">
        <w:rPr>
          <w:rFonts w:ascii="Arial" w:hAnsi="Arial" w:cs="Arial"/>
          <w:bCs/>
          <w:iCs/>
          <w:sz w:val="22"/>
          <w:szCs w:val="22"/>
        </w:rPr>
        <w:t>S INFRAESTRUCTURA EN EL MUNICIPIO DE GUALEGUAYCHÚ“</w:t>
      </w:r>
      <w:r w:rsidR="005F3131" w:rsidRPr="004D57B5">
        <w:rPr>
          <w:rFonts w:ascii="Arial" w:hAnsi="Arial" w:cs="Arial"/>
          <w:sz w:val="22"/>
          <w:szCs w:val="22"/>
        </w:rPr>
        <w:t xml:space="preserve"> </w:t>
      </w:r>
      <w:r w:rsidR="00E349CC" w:rsidRPr="004D57B5">
        <w:rPr>
          <w:rFonts w:ascii="Arial" w:hAnsi="Arial" w:cs="Arial"/>
          <w:sz w:val="22"/>
          <w:szCs w:val="22"/>
        </w:rPr>
        <w:t xml:space="preserve">, puestos e instalados en un predio, sito en el loteo denominado “Las Ramas”, calle Tula Costa al Oeste </w:t>
      </w:r>
      <w:r w:rsidR="005F3131" w:rsidRPr="004D57B5">
        <w:rPr>
          <w:rFonts w:ascii="Arial" w:hAnsi="Arial" w:cs="Arial"/>
          <w:sz w:val="22"/>
          <w:szCs w:val="22"/>
        </w:rPr>
        <w:t>de nuestra ciudad</w:t>
      </w:r>
      <w:r w:rsidR="00F77D9D" w:rsidRPr="004D57B5">
        <w:rPr>
          <w:rFonts w:ascii="Arial" w:hAnsi="Arial" w:cs="Arial"/>
          <w:sz w:val="22"/>
          <w:szCs w:val="22"/>
        </w:rPr>
        <w:t>.</w:t>
      </w:r>
      <w:r w:rsidR="0017654C" w:rsidRPr="004D57B5">
        <w:rPr>
          <w:rFonts w:ascii="Arial" w:hAnsi="Arial" w:cs="Arial"/>
          <w:b/>
          <w:bCs/>
          <w:sz w:val="22"/>
          <w:szCs w:val="22"/>
        </w:rPr>
        <w:t xml:space="preserve"> </w:t>
      </w:r>
    </w:p>
    <w:bookmarkEnd w:id="0"/>
    <w:p w14:paraId="472A7BC4" w14:textId="34653D22" w:rsidR="00F77D9D" w:rsidRPr="004D57B5" w:rsidRDefault="0017654C" w:rsidP="00F77D9D">
      <w:pPr>
        <w:jc w:val="both"/>
        <w:rPr>
          <w:rFonts w:ascii="Arial" w:hAnsi="Arial" w:cs="Arial"/>
          <w:sz w:val="22"/>
          <w:szCs w:val="22"/>
        </w:rPr>
      </w:pPr>
      <w:r w:rsidRPr="004D57B5">
        <w:rPr>
          <w:rFonts w:ascii="Arial" w:hAnsi="Arial" w:cs="Arial"/>
          <w:b/>
          <w:bCs/>
          <w:sz w:val="22"/>
          <w:szCs w:val="22"/>
        </w:rPr>
        <w:t>Art</w:t>
      </w:r>
      <w:r w:rsidR="007325C7">
        <w:rPr>
          <w:rFonts w:ascii="Arial" w:hAnsi="Arial" w:cs="Arial"/>
          <w:b/>
          <w:bCs/>
          <w:sz w:val="22"/>
          <w:szCs w:val="22"/>
        </w:rPr>
        <w:t>ículo</w:t>
      </w:r>
      <w:r w:rsidRPr="004D57B5">
        <w:rPr>
          <w:rFonts w:ascii="Arial" w:hAnsi="Arial" w:cs="Arial"/>
          <w:b/>
          <w:bCs/>
          <w:sz w:val="22"/>
          <w:szCs w:val="22"/>
        </w:rPr>
        <w:t xml:space="preserve"> </w:t>
      </w:r>
      <w:r w:rsidR="00F77D9D" w:rsidRPr="004D57B5">
        <w:rPr>
          <w:rFonts w:ascii="Arial" w:hAnsi="Arial" w:cs="Arial"/>
          <w:b/>
          <w:bCs/>
          <w:sz w:val="22"/>
          <w:szCs w:val="22"/>
        </w:rPr>
        <w:t>2</w:t>
      </w:r>
      <w:r w:rsidR="007325C7">
        <w:rPr>
          <w:rFonts w:ascii="Arial" w:hAnsi="Arial" w:cs="Arial"/>
          <w:b/>
          <w:bCs/>
          <w:sz w:val="22"/>
          <w:szCs w:val="22"/>
        </w:rPr>
        <w:t>.</w:t>
      </w:r>
      <w:r w:rsidRPr="004D57B5">
        <w:rPr>
          <w:rFonts w:ascii="Arial" w:hAnsi="Arial" w:cs="Arial"/>
          <w:b/>
          <w:bCs/>
          <w:sz w:val="22"/>
          <w:szCs w:val="22"/>
        </w:rPr>
        <w:t>º ESPECIFICACIONES T</w:t>
      </w:r>
      <w:r w:rsidR="004D57B5">
        <w:rPr>
          <w:rFonts w:ascii="Arial" w:hAnsi="Arial" w:cs="Arial"/>
          <w:b/>
          <w:bCs/>
          <w:sz w:val="22"/>
          <w:szCs w:val="22"/>
        </w:rPr>
        <w:t>É</w:t>
      </w:r>
      <w:r w:rsidRPr="004D57B5">
        <w:rPr>
          <w:rFonts w:ascii="Arial" w:hAnsi="Arial" w:cs="Arial"/>
          <w:b/>
          <w:bCs/>
          <w:sz w:val="22"/>
          <w:szCs w:val="22"/>
        </w:rPr>
        <w:t>CNICAS</w:t>
      </w:r>
      <w:r w:rsidR="00F77D9D" w:rsidRPr="004D57B5">
        <w:rPr>
          <w:rFonts w:ascii="Arial" w:hAnsi="Arial" w:cs="Arial"/>
          <w:b/>
          <w:bCs/>
          <w:sz w:val="22"/>
          <w:szCs w:val="22"/>
        </w:rPr>
        <w:t xml:space="preserve">: </w:t>
      </w:r>
      <w:r w:rsidR="00F77D9D" w:rsidRPr="004D57B5">
        <w:rPr>
          <w:rFonts w:ascii="Arial" w:hAnsi="Arial" w:cs="Arial"/>
          <w:sz w:val="22"/>
          <w:szCs w:val="22"/>
        </w:rPr>
        <w:t>Comprende la provisión y colocación de torre tanque cuyos datos de Capacidad de la Cuba, altura de Fuste, Cañerías de subida, bajada y desborde y demás datos se detallan a continuación</w:t>
      </w:r>
      <w:r w:rsidR="00D021EB" w:rsidRPr="004D57B5">
        <w:rPr>
          <w:rFonts w:ascii="Arial" w:hAnsi="Arial" w:cs="Arial"/>
          <w:sz w:val="22"/>
          <w:szCs w:val="22"/>
        </w:rPr>
        <w:t>.</w:t>
      </w:r>
    </w:p>
    <w:p w14:paraId="0DE0E3BB" w14:textId="5BEBF26B" w:rsidR="00F77D9D" w:rsidRPr="004D57B5" w:rsidRDefault="00F77D9D" w:rsidP="00D021EB">
      <w:pPr>
        <w:jc w:val="both"/>
        <w:rPr>
          <w:rFonts w:ascii="Arial" w:hAnsi="Arial" w:cs="Arial"/>
          <w:sz w:val="22"/>
          <w:szCs w:val="22"/>
        </w:rPr>
      </w:pPr>
      <w:r w:rsidRPr="004D57B5">
        <w:rPr>
          <w:rFonts w:ascii="Arial" w:hAnsi="Arial" w:cs="Arial"/>
          <w:b/>
          <w:bCs/>
          <w:sz w:val="22"/>
          <w:szCs w:val="22"/>
        </w:rPr>
        <w:t>UBICACIÓN:</w:t>
      </w:r>
      <w:r w:rsidR="00D021EB" w:rsidRPr="004D57B5">
        <w:rPr>
          <w:rFonts w:ascii="Arial" w:hAnsi="Arial" w:cs="Arial"/>
          <w:sz w:val="22"/>
          <w:szCs w:val="22"/>
        </w:rPr>
        <w:t xml:space="preserve"> loteo denominado “Las Ramas”, calle Tula Costa al Oeste, Gualeguaychú, provincia de Entre Ríos.</w:t>
      </w:r>
    </w:p>
    <w:p w14:paraId="33298DC5" w14:textId="51CCD59F" w:rsidR="0068239C" w:rsidRPr="004D57B5" w:rsidRDefault="0068239C" w:rsidP="00D021EB">
      <w:pPr>
        <w:jc w:val="both"/>
        <w:rPr>
          <w:rFonts w:ascii="Arial" w:hAnsi="Arial" w:cs="Arial"/>
          <w:sz w:val="22"/>
          <w:szCs w:val="22"/>
        </w:rPr>
      </w:pPr>
      <w:r w:rsidRPr="004D57B5">
        <w:rPr>
          <w:rFonts w:ascii="Arial" w:hAnsi="Arial" w:cs="Arial"/>
          <w:b/>
          <w:bCs/>
          <w:sz w:val="22"/>
          <w:szCs w:val="22"/>
        </w:rPr>
        <w:t>CAPACIDAD DEL TANQUE:</w:t>
      </w:r>
      <w:r w:rsidRPr="004D57B5">
        <w:rPr>
          <w:rFonts w:ascii="Arial" w:hAnsi="Arial" w:cs="Arial"/>
          <w:sz w:val="22"/>
          <w:szCs w:val="22"/>
        </w:rPr>
        <w:t xml:space="preserve"> TREINTA MIL (30.000) LITROS.</w:t>
      </w:r>
    </w:p>
    <w:p w14:paraId="01672A78" w14:textId="6D615060" w:rsidR="00F77D9D" w:rsidRPr="004D57B5" w:rsidRDefault="00AB6C12" w:rsidP="00F77D9D">
      <w:pPr>
        <w:jc w:val="both"/>
        <w:rPr>
          <w:rFonts w:ascii="Arial" w:hAnsi="Arial" w:cs="Arial"/>
          <w:b/>
          <w:bCs/>
          <w:sz w:val="22"/>
          <w:szCs w:val="22"/>
        </w:rPr>
      </w:pPr>
      <w:r w:rsidRPr="004D57B5">
        <w:rPr>
          <w:rFonts w:ascii="Arial" w:hAnsi="Arial" w:cs="Arial"/>
          <w:b/>
          <w:bCs/>
          <w:sz w:val="22"/>
          <w:szCs w:val="22"/>
        </w:rPr>
        <w:t>SE PODRÁ OFERTAR DENTRO DE LAS SIGUIENTES CARACTERÍSTICAS TÉCNICAS:</w:t>
      </w:r>
    </w:p>
    <w:p w14:paraId="495566F0" w14:textId="1B6D230C" w:rsidR="00D021EB" w:rsidRPr="004D57B5" w:rsidRDefault="00D021EB" w:rsidP="00F77D9D">
      <w:pPr>
        <w:jc w:val="both"/>
        <w:rPr>
          <w:rFonts w:ascii="Arial" w:hAnsi="Arial" w:cs="Arial"/>
          <w:sz w:val="22"/>
          <w:szCs w:val="22"/>
        </w:rPr>
      </w:pPr>
      <w:r w:rsidRPr="004D57B5">
        <w:rPr>
          <w:rFonts w:ascii="Arial" w:hAnsi="Arial" w:cs="Arial"/>
          <w:sz w:val="22"/>
          <w:szCs w:val="22"/>
        </w:rPr>
        <w:t>El tanque deberá estar construido íntegramente en plástico reforzado con fibra de vidrio (PRFV), tener una superficie interior especular con terminación en gel-</w:t>
      </w:r>
      <w:proofErr w:type="spellStart"/>
      <w:r w:rsidRPr="004D57B5">
        <w:rPr>
          <w:rFonts w:ascii="Arial" w:hAnsi="Arial" w:cs="Arial"/>
          <w:sz w:val="22"/>
          <w:szCs w:val="22"/>
        </w:rPr>
        <w:t>coat</w:t>
      </w:r>
      <w:proofErr w:type="spellEnd"/>
      <w:r w:rsidRPr="004D57B5">
        <w:rPr>
          <w:rFonts w:ascii="Arial" w:hAnsi="Arial" w:cs="Arial"/>
          <w:sz w:val="22"/>
          <w:szCs w:val="22"/>
        </w:rPr>
        <w:t xml:space="preserve"> </w:t>
      </w:r>
      <w:proofErr w:type="spellStart"/>
      <w:r w:rsidRPr="004D57B5">
        <w:rPr>
          <w:rFonts w:ascii="Arial" w:hAnsi="Arial" w:cs="Arial"/>
          <w:sz w:val="22"/>
          <w:szCs w:val="22"/>
        </w:rPr>
        <w:t>isoftálico</w:t>
      </w:r>
      <w:proofErr w:type="spellEnd"/>
      <w:r w:rsidRPr="004D57B5">
        <w:rPr>
          <w:rFonts w:ascii="Arial" w:hAnsi="Arial" w:cs="Arial"/>
          <w:sz w:val="22"/>
          <w:szCs w:val="22"/>
        </w:rPr>
        <w:t xml:space="preserve"> de color blanco, tratamiento certificado por el Ministerio de Salud, Secretaría de Políticas, Regulación e Institutos, Administración Nacional de Medicamentos, Alimentos y Tecnología Médica (ANMAT), como apto para estar en contacto con alimentos acuosos no ácidos, incluyendo el agua potable. La superficie exterior estará recubierta con una protección de gel-</w:t>
      </w:r>
      <w:proofErr w:type="spellStart"/>
      <w:r w:rsidRPr="004D57B5">
        <w:rPr>
          <w:rFonts w:ascii="Arial" w:hAnsi="Arial" w:cs="Arial"/>
          <w:sz w:val="22"/>
          <w:szCs w:val="22"/>
        </w:rPr>
        <w:t>coat</w:t>
      </w:r>
      <w:proofErr w:type="spellEnd"/>
      <w:r w:rsidRPr="004D57B5">
        <w:rPr>
          <w:rFonts w:ascii="Arial" w:hAnsi="Arial" w:cs="Arial"/>
          <w:sz w:val="22"/>
          <w:szCs w:val="22"/>
        </w:rPr>
        <w:t xml:space="preserve"> blanco </w:t>
      </w:r>
      <w:proofErr w:type="spellStart"/>
      <w:r w:rsidRPr="004D57B5">
        <w:rPr>
          <w:rFonts w:ascii="Arial" w:hAnsi="Arial" w:cs="Arial"/>
          <w:sz w:val="22"/>
          <w:szCs w:val="22"/>
        </w:rPr>
        <w:t>isoftálico</w:t>
      </w:r>
      <w:proofErr w:type="spellEnd"/>
      <w:r w:rsidRPr="004D57B5">
        <w:rPr>
          <w:rFonts w:ascii="Arial" w:hAnsi="Arial" w:cs="Arial"/>
          <w:sz w:val="22"/>
          <w:szCs w:val="22"/>
        </w:rPr>
        <w:t xml:space="preserve"> con inhibidor de rayos ultravioletas incorporado, sobre la que estará pintado un logotipo con la inscripción a definir por “la Municipalidad”. La torre metálica podrá ser tubular o reticulada, debiendo prever en su parte superior de un sistema de anclaje en acero inoxidable que permita sujetar el tanque a la misma. La torre se apoyará en una fundación de hormigón a construir por “la Municipalidad” según las indicaciones y proyecto que provea la empresa adjudicataria del presente concurso, y cuya vinculación se hará mediante platinas y bulones suministrados por el adjudicatario con suficiente anticipación. La propuesta deberá incluir una escalera con la protección reglamentaria que permita el acceso al tanque por su parte superior a través de una boca de hombre. La parte superior del tanque deberá tener una baranda de protección vinculada al extremo superior de la escalera de acceso y a la boca de hombre superior, la que tendrá su correspondiente tapa abisagrada. El tanque deberá tener a su vez una escalera interior, construida en acero inoxidable AISI 304, que permita el ingreso a su interior desde la parte superior y llegar hasta el fondo del mismo. Todo el conjunto: torre y escalera estará pintado con doble mano de antióxido y esmalte sintético color azul marino. Además del tanque de reserva de PRFV, torre metálica, y elementos de fijación del tanque a la torre, y de la torre a la fundación de hormigón (pernos de anclaje, plantilla de hierro, etc.), la oferta deberá incluir lo siguiente: a) Baliza reglamentaria con cuerpo de fundición de aluminio y tulipa de policarbonato con su correspondiente célula fotoeléctrica para el prendido-apagado, b) Sistema de pararrayos compuesto por pararrayos con cuerpo de bronce y cinco puntas de acero inoxidable, cable de cobre desnudo de 35 (mm2) de sección, aisladores y jabalina de puesta a tierra, c) Control de nivel de agua, d) Conjunto de cañerías de </w:t>
      </w:r>
      <w:proofErr w:type="spellStart"/>
      <w:r w:rsidRPr="004D57B5">
        <w:rPr>
          <w:rFonts w:ascii="Arial" w:hAnsi="Arial" w:cs="Arial"/>
          <w:sz w:val="22"/>
          <w:szCs w:val="22"/>
        </w:rPr>
        <w:t>HºGº</w:t>
      </w:r>
      <w:proofErr w:type="spellEnd"/>
      <w:r w:rsidRPr="004D57B5">
        <w:rPr>
          <w:rFonts w:ascii="Arial" w:hAnsi="Arial" w:cs="Arial"/>
          <w:sz w:val="22"/>
          <w:szCs w:val="22"/>
        </w:rPr>
        <w:t xml:space="preserve">, cuplas, abrazaderas y válvulas de bronce que conforman sistema de la impulsión, servicio y limpieza. El </w:t>
      </w:r>
      <w:bookmarkStart w:id="1" w:name="_GoBack"/>
      <w:r w:rsidRPr="004D57B5">
        <w:rPr>
          <w:rFonts w:ascii="Arial" w:hAnsi="Arial" w:cs="Arial"/>
          <w:sz w:val="22"/>
          <w:szCs w:val="22"/>
        </w:rPr>
        <w:t xml:space="preserve">diámetro y longitud de las cañerías responderán a las siguientes medidas: Cañerías de Impulsión </w:t>
      </w:r>
      <w:bookmarkEnd w:id="1"/>
      <w:r w:rsidRPr="004D57B5">
        <w:rPr>
          <w:rFonts w:ascii="Arial" w:hAnsi="Arial" w:cs="Arial"/>
          <w:sz w:val="22"/>
          <w:szCs w:val="22"/>
        </w:rPr>
        <w:t>de Ø 3”, longitud 20 metros, Cañerías de Servicio de Ø 3”, longitud 15 metros, Cañerías de Desborde y Limpieza Ø 2”, longitud 15 metros.</w:t>
      </w:r>
    </w:p>
    <w:p w14:paraId="3D19E7D9" w14:textId="0D84F570" w:rsidR="00A86289" w:rsidRPr="004D57B5" w:rsidRDefault="00A86289" w:rsidP="00A86289">
      <w:pPr>
        <w:jc w:val="both"/>
        <w:rPr>
          <w:rFonts w:ascii="Arial" w:hAnsi="Arial" w:cs="Arial"/>
          <w:sz w:val="22"/>
          <w:szCs w:val="22"/>
        </w:rPr>
      </w:pPr>
      <w:r w:rsidRPr="004D57B5">
        <w:rPr>
          <w:rFonts w:ascii="Arial" w:hAnsi="Arial" w:cs="Arial"/>
          <w:b/>
          <w:sz w:val="22"/>
          <w:szCs w:val="22"/>
        </w:rPr>
        <w:lastRenderedPageBreak/>
        <w:t>Art</w:t>
      </w:r>
      <w:r w:rsidR="007325C7">
        <w:rPr>
          <w:rFonts w:ascii="Arial" w:hAnsi="Arial" w:cs="Arial"/>
          <w:b/>
          <w:sz w:val="22"/>
          <w:szCs w:val="22"/>
        </w:rPr>
        <w:t>ículo</w:t>
      </w:r>
      <w:r w:rsidRPr="004D57B5">
        <w:rPr>
          <w:rFonts w:ascii="Arial" w:hAnsi="Arial" w:cs="Arial"/>
          <w:b/>
          <w:sz w:val="22"/>
          <w:szCs w:val="22"/>
        </w:rPr>
        <w:t xml:space="preserve"> </w:t>
      </w:r>
      <w:r w:rsidR="00290CC8" w:rsidRPr="004D57B5">
        <w:rPr>
          <w:rFonts w:ascii="Arial" w:hAnsi="Arial" w:cs="Arial"/>
          <w:b/>
          <w:sz w:val="22"/>
          <w:szCs w:val="22"/>
        </w:rPr>
        <w:t>4</w:t>
      </w:r>
      <w:r w:rsidR="007325C7">
        <w:rPr>
          <w:rFonts w:ascii="Arial" w:hAnsi="Arial" w:cs="Arial"/>
          <w:b/>
          <w:sz w:val="22"/>
          <w:szCs w:val="22"/>
        </w:rPr>
        <w:t>.</w:t>
      </w:r>
      <w:r w:rsidRPr="004D57B5">
        <w:rPr>
          <w:rFonts w:ascii="Arial" w:hAnsi="Arial" w:cs="Arial"/>
          <w:b/>
          <w:sz w:val="22"/>
          <w:szCs w:val="22"/>
        </w:rPr>
        <w:t>º</w:t>
      </w:r>
      <w:r w:rsidR="007325C7">
        <w:rPr>
          <w:rFonts w:ascii="Arial" w:hAnsi="Arial" w:cs="Arial"/>
          <w:b/>
          <w:sz w:val="22"/>
          <w:szCs w:val="22"/>
        </w:rPr>
        <w:t xml:space="preserve"> </w:t>
      </w:r>
      <w:r w:rsidRPr="004D57B5">
        <w:rPr>
          <w:rFonts w:ascii="Arial" w:hAnsi="Arial" w:cs="Arial"/>
          <w:b/>
          <w:sz w:val="22"/>
          <w:szCs w:val="22"/>
        </w:rPr>
        <w:t xml:space="preserve">COTIZACIÓN: </w:t>
      </w:r>
      <w:r w:rsidRPr="004D57B5">
        <w:rPr>
          <w:rFonts w:ascii="Arial" w:hAnsi="Arial" w:cs="Arial"/>
          <w:sz w:val="22"/>
          <w:szCs w:val="22"/>
        </w:rPr>
        <w:t>La cotización deberá ser presentada</w:t>
      </w:r>
      <w:r w:rsidR="0050174C" w:rsidRPr="004D57B5">
        <w:rPr>
          <w:rFonts w:ascii="Arial" w:hAnsi="Arial" w:cs="Arial"/>
          <w:sz w:val="22"/>
          <w:szCs w:val="22"/>
        </w:rPr>
        <w:t xml:space="preserve"> en moneda de curso legal PESOS</w:t>
      </w:r>
      <w:r w:rsidR="00635613" w:rsidRPr="004D57B5">
        <w:rPr>
          <w:rFonts w:ascii="Arial" w:hAnsi="Arial" w:cs="Arial"/>
          <w:sz w:val="22"/>
          <w:szCs w:val="22"/>
        </w:rPr>
        <w:t>, por cantidad</w:t>
      </w:r>
      <w:r w:rsidR="00AB6C12" w:rsidRPr="004D57B5">
        <w:rPr>
          <w:rFonts w:ascii="Arial" w:hAnsi="Arial" w:cs="Arial"/>
          <w:sz w:val="22"/>
          <w:szCs w:val="22"/>
        </w:rPr>
        <w:t>es</w:t>
      </w:r>
      <w:r w:rsidR="00C06990" w:rsidRPr="004D57B5">
        <w:rPr>
          <w:rFonts w:ascii="Arial" w:hAnsi="Arial" w:cs="Arial"/>
          <w:sz w:val="22"/>
          <w:szCs w:val="22"/>
        </w:rPr>
        <w:t xml:space="preserve"> y</w:t>
      </w:r>
      <w:r w:rsidR="00635613" w:rsidRPr="004D57B5">
        <w:rPr>
          <w:rFonts w:ascii="Arial" w:hAnsi="Arial" w:cs="Arial"/>
          <w:sz w:val="22"/>
          <w:szCs w:val="22"/>
        </w:rPr>
        <w:t xml:space="preserve"> precio</w:t>
      </w:r>
      <w:r w:rsidR="00EC2733" w:rsidRPr="004D57B5">
        <w:rPr>
          <w:rFonts w:ascii="Arial" w:hAnsi="Arial" w:cs="Arial"/>
          <w:sz w:val="22"/>
          <w:szCs w:val="22"/>
        </w:rPr>
        <w:t>s</w:t>
      </w:r>
      <w:r w:rsidR="00635613" w:rsidRPr="004D57B5">
        <w:rPr>
          <w:rFonts w:ascii="Arial" w:hAnsi="Arial" w:cs="Arial"/>
          <w:sz w:val="22"/>
          <w:szCs w:val="22"/>
        </w:rPr>
        <w:t xml:space="preserve"> unitario</w:t>
      </w:r>
      <w:r w:rsidR="00AB6C12" w:rsidRPr="004D57B5">
        <w:rPr>
          <w:rFonts w:ascii="Arial" w:hAnsi="Arial" w:cs="Arial"/>
          <w:sz w:val="22"/>
          <w:szCs w:val="22"/>
        </w:rPr>
        <w:t>s</w:t>
      </w:r>
      <w:r w:rsidR="00635613" w:rsidRPr="004D57B5">
        <w:rPr>
          <w:rFonts w:ascii="Arial" w:hAnsi="Arial" w:cs="Arial"/>
          <w:sz w:val="22"/>
          <w:szCs w:val="22"/>
        </w:rPr>
        <w:t xml:space="preserve"> de cada material a cotizar</w:t>
      </w:r>
      <w:r w:rsidRPr="004D57B5">
        <w:rPr>
          <w:rFonts w:ascii="Arial" w:hAnsi="Arial" w:cs="Arial"/>
          <w:sz w:val="22"/>
          <w:szCs w:val="22"/>
        </w:rPr>
        <w:t xml:space="preserve"> </w:t>
      </w:r>
      <w:r w:rsidR="00D021EB" w:rsidRPr="004D57B5">
        <w:rPr>
          <w:rFonts w:ascii="Arial" w:hAnsi="Arial" w:cs="Arial"/>
          <w:sz w:val="22"/>
          <w:szCs w:val="22"/>
        </w:rPr>
        <w:t xml:space="preserve">y deberá considerar no solo la provisión de los todos elementos detallados, sino además aquellos rubros que resulten necesarios para trasladar e instalar la torre-tanque en el lugar que indique “la Municipalidad” dentro del terreno destinado al conjunto habitacional “Las Ramas”, Tula Costa al oeste, de la ciudad de Gualeguaychú. </w:t>
      </w:r>
    </w:p>
    <w:p w14:paraId="692B3D4D" w14:textId="68B8D132" w:rsidR="00F014F2" w:rsidRPr="004D57B5" w:rsidRDefault="00F014F2" w:rsidP="00F014F2">
      <w:pPr>
        <w:pStyle w:val="Textoindependiente"/>
        <w:spacing w:after="0"/>
        <w:rPr>
          <w:rFonts w:ascii="Arial" w:hAnsi="Arial" w:cs="Arial"/>
          <w:b/>
          <w:sz w:val="22"/>
          <w:szCs w:val="22"/>
        </w:rPr>
      </w:pPr>
      <w:r w:rsidRPr="004D57B5">
        <w:rPr>
          <w:rFonts w:ascii="Arial" w:hAnsi="Arial" w:cs="Arial"/>
          <w:b/>
          <w:sz w:val="22"/>
          <w:szCs w:val="22"/>
        </w:rPr>
        <w:t>Art</w:t>
      </w:r>
      <w:r w:rsidR="007325C7">
        <w:rPr>
          <w:rFonts w:ascii="Arial" w:hAnsi="Arial" w:cs="Arial"/>
          <w:b/>
          <w:sz w:val="22"/>
          <w:szCs w:val="22"/>
        </w:rPr>
        <w:t xml:space="preserve">ículo </w:t>
      </w:r>
      <w:r w:rsidR="00B14AC0" w:rsidRPr="004D57B5">
        <w:rPr>
          <w:rFonts w:ascii="Arial" w:hAnsi="Arial" w:cs="Arial"/>
          <w:b/>
          <w:sz w:val="22"/>
          <w:szCs w:val="22"/>
        </w:rPr>
        <w:t>5</w:t>
      </w:r>
      <w:r w:rsidR="007325C7">
        <w:rPr>
          <w:rFonts w:ascii="Arial" w:hAnsi="Arial" w:cs="Arial"/>
          <w:b/>
          <w:sz w:val="22"/>
          <w:szCs w:val="22"/>
        </w:rPr>
        <w:t>.</w:t>
      </w:r>
      <w:r w:rsidRPr="004D57B5">
        <w:rPr>
          <w:rFonts w:ascii="Arial" w:hAnsi="Arial" w:cs="Arial"/>
          <w:b/>
          <w:sz w:val="22"/>
          <w:szCs w:val="22"/>
        </w:rPr>
        <w:t>º GARANT</w:t>
      </w:r>
      <w:r w:rsidR="00506F76">
        <w:rPr>
          <w:rFonts w:ascii="Arial" w:hAnsi="Arial" w:cs="Arial"/>
          <w:b/>
          <w:sz w:val="22"/>
          <w:szCs w:val="22"/>
        </w:rPr>
        <w:t>Í</w:t>
      </w:r>
      <w:r w:rsidRPr="004D57B5">
        <w:rPr>
          <w:rFonts w:ascii="Arial" w:hAnsi="Arial" w:cs="Arial"/>
          <w:b/>
          <w:sz w:val="22"/>
          <w:szCs w:val="22"/>
        </w:rPr>
        <w:t xml:space="preserve">AS: </w:t>
      </w:r>
      <w:r w:rsidR="00825AA7" w:rsidRPr="004D57B5">
        <w:rPr>
          <w:rFonts w:ascii="Arial" w:hAnsi="Arial" w:cs="Arial"/>
          <w:sz w:val="22"/>
          <w:szCs w:val="22"/>
        </w:rPr>
        <w:t>Todos los elementos</w:t>
      </w:r>
      <w:r w:rsidR="00C150A8" w:rsidRPr="004D57B5">
        <w:rPr>
          <w:rFonts w:ascii="Arial" w:hAnsi="Arial" w:cs="Arial"/>
          <w:sz w:val="22"/>
          <w:szCs w:val="22"/>
        </w:rPr>
        <w:t xml:space="preserve"> que componen el sistema</w:t>
      </w:r>
      <w:r w:rsidRPr="004D57B5">
        <w:rPr>
          <w:rFonts w:ascii="Arial" w:hAnsi="Arial" w:cs="Arial"/>
          <w:sz w:val="22"/>
          <w:szCs w:val="22"/>
        </w:rPr>
        <w:t xml:space="preserve"> deberán poseer una garantía de funcionamiento óptimo no menor a </w:t>
      </w:r>
      <w:r w:rsidR="00796573" w:rsidRPr="004D57B5">
        <w:rPr>
          <w:rFonts w:ascii="Arial" w:hAnsi="Arial" w:cs="Arial"/>
          <w:sz w:val="22"/>
          <w:szCs w:val="22"/>
        </w:rPr>
        <w:t>DOS</w:t>
      </w:r>
      <w:r w:rsidRPr="004D57B5">
        <w:rPr>
          <w:rFonts w:ascii="Arial" w:hAnsi="Arial" w:cs="Arial"/>
          <w:sz w:val="22"/>
          <w:szCs w:val="22"/>
        </w:rPr>
        <w:t xml:space="preserve"> (</w:t>
      </w:r>
      <w:r w:rsidR="00796573" w:rsidRPr="004D57B5">
        <w:rPr>
          <w:rFonts w:ascii="Arial" w:hAnsi="Arial" w:cs="Arial"/>
          <w:sz w:val="22"/>
          <w:szCs w:val="22"/>
        </w:rPr>
        <w:t>2</w:t>
      </w:r>
      <w:r w:rsidRPr="004D57B5">
        <w:rPr>
          <w:rFonts w:ascii="Arial" w:hAnsi="Arial" w:cs="Arial"/>
          <w:sz w:val="22"/>
          <w:szCs w:val="22"/>
        </w:rPr>
        <w:t xml:space="preserve">) </w:t>
      </w:r>
      <w:r w:rsidR="00506F76">
        <w:rPr>
          <w:rFonts w:ascii="Arial" w:hAnsi="Arial" w:cs="Arial"/>
          <w:sz w:val="22"/>
          <w:szCs w:val="22"/>
        </w:rPr>
        <w:t>años</w:t>
      </w:r>
      <w:r w:rsidRPr="004D57B5">
        <w:rPr>
          <w:rFonts w:ascii="Arial" w:hAnsi="Arial" w:cs="Arial"/>
          <w:sz w:val="22"/>
          <w:szCs w:val="22"/>
        </w:rPr>
        <w:t xml:space="preserve">, la reposición de artículos durante la garantía deberá realizarse con un plazo máximo de </w:t>
      </w:r>
      <w:r w:rsidR="00B14AC0" w:rsidRPr="004D57B5">
        <w:rPr>
          <w:rFonts w:ascii="Arial" w:hAnsi="Arial" w:cs="Arial"/>
          <w:sz w:val="22"/>
          <w:szCs w:val="22"/>
        </w:rPr>
        <w:t>DIEZ (10)</w:t>
      </w:r>
      <w:r w:rsidRPr="004D57B5">
        <w:rPr>
          <w:rFonts w:ascii="Arial" w:hAnsi="Arial" w:cs="Arial"/>
          <w:sz w:val="22"/>
          <w:szCs w:val="22"/>
        </w:rPr>
        <w:t xml:space="preserve"> </w:t>
      </w:r>
      <w:r w:rsidR="00506F76">
        <w:rPr>
          <w:rFonts w:ascii="Arial" w:hAnsi="Arial" w:cs="Arial"/>
          <w:sz w:val="22"/>
          <w:szCs w:val="22"/>
        </w:rPr>
        <w:t>días</w:t>
      </w:r>
      <w:r w:rsidRPr="004D57B5">
        <w:rPr>
          <w:rFonts w:ascii="Arial" w:hAnsi="Arial" w:cs="Arial"/>
          <w:sz w:val="22"/>
          <w:szCs w:val="22"/>
        </w:rPr>
        <w:t xml:space="preserve"> corridos a partir de la notificación, la cual se realizará a través de nota o el env</w:t>
      </w:r>
      <w:r w:rsidR="00506F76">
        <w:rPr>
          <w:rFonts w:ascii="Arial" w:hAnsi="Arial" w:cs="Arial"/>
          <w:sz w:val="22"/>
          <w:szCs w:val="22"/>
        </w:rPr>
        <w:t>ío</w:t>
      </w:r>
      <w:r w:rsidRPr="004D57B5">
        <w:rPr>
          <w:rFonts w:ascii="Arial" w:hAnsi="Arial" w:cs="Arial"/>
          <w:sz w:val="22"/>
          <w:szCs w:val="22"/>
        </w:rPr>
        <w:t xml:space="preserve"> de un correo electrónico.</w:t>
      </w:r>
    </w:p>
    <w:p w14:paraId="25E04853" w14:textId="2985DC3C" w:rsidR="00A86289" w:rsidRPr="004D57B5" w:rsidRDefault="00A86289" w:rsidP="00F014F2">
      <w:pPr>
        <w:pStyle w:val="Textoindependiente"/>
        <w:spacing w:after="0"/>
        <w:rPr>
          <w:rFonts w:ascii="Arial" w:hAnsi="Arial" w:cs="Arial"/>
          <w:sz w:val="22"/>
          <w:szCs w:val="22"/>
        </w:rPr>
      </w:pPr>
      <w:r w:rsidRPr="004D57B5">
        <w:rPr>
          <w:rFonts w:ascii="Arial" w:hAnsi="Arial" w:cs="Arial"/>
          <w:b/>
          <w:sz w:val="22"/>
          <w:szCs w:val="22"/>
        </w:rPr>
        <w:t>Art</w:t>
      </w:r>
      <w:r w:rsidR="007325C7">
        <w:rPr>
          <w:rFonts w:ascii="Arial" w:hAnsi="Arial" w:cs="Arial"/>
          <w:b/>
          <w:sz w:val="22"/>
          <w:szCs w:val="22"/>
        </w:rPr>
        <w:t>ículo</w:t>
      </w:r>
      <w:r w:rsidRPr="004D57B5">
        <w:rPr>
          <w:rFonts w:ascii="Arial" w:hAnsi="Arial" w:cs="Arial"/>
          <w:b/>
          <w:sz w:val="22"/>
          <w:szCs w:val="22"/>
        </w:rPr>
        <w:t xml:space="preserve"> </w:t>
      </w:r>
      <w:r w:rsidR="00B14AC0" w:rsidRPr="004D57B5">
        <w:rPr>
          <w:rFonts w:ascii="Arial" w:hAnsi="Arial" w:cs="Arial"/>
          <w:b/>
          <w:sz w:val="22"/>
          <w:szCs w:val="22"/>
        </w:rPr>
        <w:t>6</w:t>
      </w:r>
      <w:r w:rsidR="007325C7">
        <w:rPr>
          <w:rFonts w:ascii="Arial" w:hAnsi="Arial" w:cs="Arial"/>
          <w:b/>
          <w:sz w:val="22"/>
          <w:szCs w:val="22"/>
        </w:rPr>
        <w:t>.</w:t>
      </w:r>
      <w:r w:rsidRPr="004D57B5">
        <w:rPr>
          <w:rFonts w:ascii="Arial" w:hAnsi="Arial" w:cs="Arial"/>
          <w:b/>
          <w:sz w:val="22"/>
          <w:szCs w:val="22"/>
        </w:rPr>
        <w:t>º IMPUESTOS:</w:t>
      </w:r>
      <w:r w:rsidRPr="004D57B5">
        <w:rPr>
          <w:rFonts w:ascii="Arial" w:hAnsi="Arial" w:cs="Arial"/>
          <w:sz w:val="22"/>
          <w:szCs w:val="22"/>
        </w:rPr>
        <w:t xml:space="preserve"> En la cotización de precio deberán incluirse </w:t>
      </w:r>
      <w:r w:rsidR="0050174C" w:rsidRPr="004D57B5">
        <w:rPr>
          <w:rFonts w:ascii="Arial" w:hAnsi="Arial" w:cs="Arial"/>
          <w:sz w:val="22"/>
          <w:szCs w:val="22"/>
        </w:rPr>
        <w:t>todo el rubro</w:t>
      </w:r>
      <w:r w:rsidRPr="004D57B5">
        <w:rPr>
          <w:rFonts w:ascii="Arial" w:hAnsi="Arial" w:cs="Arial"/>
          <w:sz w:val="22"/>
          <w:szCs w:val="22"/>
        </w:rPr>
        <w:t xml:space="preserve"> por costos financieros, ganancias, seguros, impuestos, tasas y contribuciones de carácter Nacional, Provincial, y/o Municipal.</w:t>
      </w:r>
    </w:p>
    <w:p w14:paraId="28435F7C" w14:textId="00B440D2" w:rsidR="00A86289" w:rsidRPr="004D57B5" w:rsidRDefault="00A86289" w:rsidP="00A86289">
      <w:pPr>
        <w:jc w:val="both"/>
        <w:rPr>
          <w:rFonts w:ascii="Arial" w:hAnsi="Arial" w:cs="Arial"/>
          <w:bCs/>
          <w:iCs/>
          <w:sz w:val="22"/>
          <w:szCs w:val="22"/>
        </w:rPr>
      </w:pPr>
      <w:r w:rsidRPr="004D57B5">
        <w:rPr>
          <w:rFonts w:ascii="Arial" w:hAnsi="Arial" w:cs="Arial"/>
          <w:b/>
          <w:bCs/>
          <w:iCs/>
          <w:sz w:val="22"/>
          <w:szCs w:val="22"/>
        </w:rPr>
        <w:t>Art</w:t>
      </w:r>
      <w:r w:rsidR="007325C7">
        <w:rPr>
          <w:rFonts w:ascii="Arial" w:hAnsi="Arial" w:cs="Arial"/>
          <w:b/>
          <w:bCs/>
          <w:iCs/>
          <w:sz w:val="22"/>
          <w:szCs w:val="22"/>
        </w:rPr>
        <w:t>ículo</w:t>
      </w:r>
      <w:r w:rsidRPr="004D57B5">
        <w:rPr>
          <w:rFonts w:ascii="Arial" w:hAnsi="Arial" w:cs="Arial"/>
          <w:b/>
          <w:bCs/>
          <w:iCs/>
          <w:sz w:val="22"/>
          <w:szCs w:val="22"/>
        </w:rPr>
        <w:t xml:space="preserve"> </w:t>
      </w:r>
      <w:r w:rsidR="00B14AC0" w:rsidRPr="004D57B5">
        <w:rPr>
          <w:rFonts w:ascii="Arial" w:hAnsi="Arial" w:cs="Arial"/>
          <w:b/>
          <w:bCs/>
          <w:iCs/>
          <w:sz w:val="22"/>
          <w:szCs w:val="22"/>
        </w:rPr>
        <w:t>7</w:t>
      </w:r>
      <w:r w:rsidR="007325C7">
        <w:rPr>
          <w:rFonts w:ascii="Arial" w:hAnsi="Arial" w:cs="Arial"/>
          <w:b/>
          <w:bCs/>
          <w:iCs/>
          <w:sz w:val="22"/>
          <w:szCs w:val="22"/>
        </w:rPr>
        <w:t>.</w:t>
      </w:r>
      <w:r w:rsidRPr="004D57B5">
        <w:rPr>
          <w:rFonts w:ascii="Arial" w:hAnsi="Arial" w:cs="Arial"/>
          <w:b/>
          <w:bCs/>
          <w:iCs/>
          <w:sz w:val="22"/>
          <w:szCs w:val="22"/>
        </w:rPr>
        <w:t xml:space="preserve">º </w:t>
      </w:r>
      <w:r w:rsidR="00C150A8" w:rsidRPr="004D57B5">
        <w:rPr>
          <w:rFonts w:ascii="Arial" w:hAnsi="Arial" w:cs="Arial"/>
          <w:b/>
          <w:bCs/>
          <w:iCs/>
          <w:sz w:val="22"/>
          <w:szCs w:val="22"/>
        </w:rPr>
        <w:t>PLAZO DE OBRA</w:t>
      </w:r>
      <w:r w:rsidRPr="004D57B5">
        <w:rPr>
          <w:rFonts w:ascii="Arial" w:hAnsi="Arial" w:cs="Arial"/>
          <w:b/>
          <w:bCs/>
          <w:iCs/>
          <w:sz w:val="22"/>
          <w:szCs w:val="22"/>
        </w:rPr>
        <w:t xml:space="preserve">: </w:t>
      </w:r>
      <w:r w:rsidR="00C150A8" w:rsidRPr="004D57B5">
        <w:rPr>
          <w:rFonts w:ascii="Arial" w:hAnsi="Arial" w:cs="Arial"/>
          <w:bCs/>
          <w:iCs/>
          <w:sz w:val="22"/>
          <w:szCs w:val="22"/>
        </w:rPr>
        <w:t xml:space="preserve">La provisión y colocación de la torre y el tanque para reserva de agua potable, no podrá </w:t>
      </w:r>
      <w:r w:rsidR="00C33D41" w:rsidRPr="004D57B5">
        <w:rPr>
          <w:rFonts w:ascii="Arial" w:hAnsi="Arial" w:cs="Arial"/>
          <w:bCs/>
          <w:iCs/>
          <w:sz w:val="22"/>
          <w:szCs w:val="22"/>
        </w:rPr>
        <w:t>exceder</w:t>
      </w:r>
      <w:r w:rsidR="00C150A8" w:rsidRPr="004D57B5">
        <w:rPr>
          <w:rFonts w:ascii="Arial" w:hAnsi="Arial" w:cs="Arial"/>
          <w:bCs/>
          <w:iCs/>
          <w:sz w:val="22"/>
          <w:szCs w:val="22"/>
        </w:rPr>
        <w:t xml:space="preserve"> la instalación y puesta en marcha de los </w:t>
      </w:r>
      <w:r w:rsidR="00D021EB" w:rsidRPr="004D57B5">
        <w:rPr>
          <w:rFonts w:ascii="Arial" w:hAnsi="Arial" w:cs="Arial"/>
          <w:bCs/>
          <w:iCs/>
          <w:sz w:val="22"/>
          <w:szCs w:val="22"/>
        </w:rPr>
        <w:t>TREINTA</w:t>
      </w:r>
      <w:r w:rsidR="00C150A8" w:rsidRPr="004D57B5">
        <w:rPr>
          <w:rFonts w:ascii="Arial" w:hAnsi="Arial" w:cs="Arial"/>
          <w:bCs/>
          <w:iCs/>
          <w:sz w:val="22"/>
          <w:szCs w:val="22"/>
        </w:rPr>
        <w:t xml:space="preserve"> (</w:t>
      </w:r>
      <w:r w:rsidR="00D021EB" w:rsidRPr="004D57B5">
        <w:rPr>
          <w:rFonts w:ascii="Arial" w:hAnsi="Arial" w:cs="Arial"/>
          <w:bCs/>
          <w:iCs/>
          <w:sz w:val="22"/>
          <w:szCs w:val="22"/>
        </w:rPr>
        <w:t>30</w:t>
      </w:r>
      <w:r w:rsidR="00C150A8" w:rsidRPr="004D57B5">
        <w:rPr>
          <w:rFonts w:ascii="Arial" w:hAnsi="Arial" w:cs="Arial"/>
          <w:bCs/>
          <w:iCs/>
          <w:sz w:val="22"/>
          <w:szCs w:val="22"/>
        </w:rPr>
        <w:t xml:space="preserve">) </w:t>
      </w:r>
      <w:r w:rsidR="00506F76">
        <w:rPr>
          <w:rFonts w:ascii="Arial" w:hAnsi="Arial" w:cs="Arial"/>
          <w:bCs/>
          <w:iCs/>
          <w:sz w:val="22"/>
          <w:szCs w:val="22"/>
        </w:rPr>
        <w:t>días</w:t>
      </w:r>
      <w:r w:rsidR="00C150A8" w:rsidRPr="004D57B5">
        <w:rPr>
          <w:rFonts w:ascii="Arial" w:hAnsi="Arial" w:cs="Arial"/>
          <w:bCs/>
          <w:iCs/>
          <w:sz w:val="22"/>
          <w:szCs w:val="22"/>
        </w:rPr>
        <w:t xml:space="preserve"> </w:t>
      </w:r>
      <w:r w:rsidR="00C33D41" w:rsidRPr="004D57B5">
        <w:rPr>
          <w:rFonts w:ascii="Arial" w:hAnsi="Arial" w:cs="Arial"/>
          <w:bCs/>
          <w:iCs/>
          <w:sz w:val="22"/>
          <w:szCs w:val="22"/>
        </w:rPr>
        <w:t>corridos luego de la notificación de la Orden de Compra por parte del Área de Suministros.</w:t>
      </w:r>
    </w:p>
    <w:p w14:paraId="3BB2EEE4" w14:textId="58B5A105" w:rsidR="00A86289" w:rsidRPr="004D57B5" w:rsidRDefault="00A86289" w:rsidP="00A86289">
      <w:pPr>
        <w:jc w:val="both"/>
        <w:rPr>
          <w:rFonts w:ascii="Arial" w:hAnsi="Arial" w:cs="Arial"/>
          <w:iCs/>
          <w:color w:val="FF0000"/>
          <w:sz w:val="22"/>
          <w:szCs w:val="22"/>
        </w:rPr>
      </w:pPr>
      <w:r w:rsidRPr="004D57B5">
        <w:rPr>
          <w:rFonts w:ascii="Arial" w:hAnsi="Arial" w:cs="Arial"/>
          <w:b/>
          <w:bCs/>
          <w:iCs/>
          <w:sz w:val="22"/>
          <w:szCs w:val="22"/>
        </w:rPr>
        <w:t>Art</w:t>
      </w:r>
      <w:r w:rsidR="007325C7">
        <w:rPr>
          <w:rFonts w:ascii="Arial" w:hAnsi="Arial" w:cs="Arial"/>
          <w:b/>
          <w:bCs/>
          <w:iCs/>
          <w:sz w:val="22"/>
          <w:szCs w:val="22"/>
        </w:rPr>
        <w:t>ículo</w:t>
      </w:r>
      <w:r w:rsidRPr="004D57B5">
        <w:rPr>
          <w:rFonts w:ascii="Arial" w:hAnsi="Arial" w:cs="Arial"/>
          <w:b/>
          <w:bCs/>
          <w:iCs/>
          <w:sz w:val="22"/>
          <w:szCs w:val="22"/>
        </w:rPr>
        <w:t xml:space="preserve"> </w:t>
      </w:r>
      <w:r w:rsidR="00B14AC0" w:rsidRPr="004D57B5">
        <w:rPr>
          <w:rFonts w:ascii="Arial" w:hAnsi="Arial" w:cs="Arial"/>
          <w:b/>
          <w:bCs/>
          <w:iCs/>
          <w:sz w:val="22"/>
          <w:szCs w:val="22"/>
        </w:rPr>
        <w:t>8</w:t>
      </w:r>
      <w:r w:rsidR="007325C7">
        <w:rPr>
          <w:rFonts w:ascii="Arial" w:hAnsi="Arial" w:cs="Arial"/>
          <w:b/>
          <w:bCs/>
          <w:iCs/>
          <w:sz w:val="22"/>
          <w:szCs w:val="22"/>
        </w:rPr>
        <w:t>.</w:t>
      </w:r>
      <w:r w:rsidRPr="004D57B5">
        <w:rPr>
          <w:rFonts w:ascii="Arial" w:hAnsi="Arial" w:cs="Arial"/>
          <w:b/>
          <w:bCs/>
          <w:iCs/>
          <w:sz w:val="22"/>
          <w:szCs w:val="22"/>
        </w:rPr>
        <w:t>º</w:t>
      </w:r>
      <w:r w:rsidR="007325C7">
        <w:rPr>
          <w:rFonts w:ascii="Arial" w:hAnsi="Arial" w:cs="Arial"/>
          <w:b/>
          <w:bCs/>
          <w:iCs/>
          <w:sz w:val="22"/>
          <w:szCs w:val="22"/>
        </w:rPr>
        <w:t xml:space="preserve"> </w:t>
      </w:r>
      <w:r w:rsidRPr="004D57B5">
        <w:rPr>
          <w:rFonts w:ascii="Arial" w:hAnsi="Arial" w:cs="Arial"/>
          <w:b/>
          <w:bCs/>
          <w:iCs/>
          <w:sz w:val="22"/>
          <w:szCs w:val="22"/>
        </w:rPr>
        <w:t>FORMA DE PAGO:</w:t>
      </w:r>
      <w:r w:rsidRPr="004D57B5">
        <w:rPr>
          <w:rFonts w:ascii="Arial" w:hAnsi="Arial" w:cs="Arial"/>
          <w:iCs/>
          <w:color w:val="FF0000"/>
          <w:sz w:val="22"/>
          <w:szCs w:val="22"/>
        </w:rPr>
        <w:t xml:space="preserve"> </w:t>
      </w:r>
      <w:r w:rsidR="00D021EB" w:rsidRPr="004D57B5">
        <w:rPr>
          <w:rFonts w:ascii="Arial" w:hAnsi="Arial" w:cs="Arial"/>
          <w:iCs/>
          <w:sz w:val="22"/>
          <w:szCs w:val="22"/>
        </w:rPr>
        <w:t>El pago se realizará de la siguiente forma: firme que quede la adjudicación se otorgará el CINCUENTA por ciento (50%) del monto total adjudicado a modo de anticipo de obra, el que se abonará previa constitución de garantía por dicho monto mediante presentación de Póliza de Caución. El saldo del CINCUENTA por ciento (50%) se abonará contra la entrega y montaje de los elementos fabricados, sin que haya por parte de la inspección de obra municipal observaciones o diferencias con lo solicitado. Todos los pagos se realizarán previa presentación de la Factura correspondiente ante el Área de Suministros.</w:t>
      </w:r>
    </w:p>
    <w:p w14:paraId="5A83684F" w14:textId="3A78CAC0" w:rsidR="00A86289" w:rsidRPr="004D57B5" w:rsidRDefault="00A86289" w:rsidP="00A86289">
      <w:pPr>
        <w:jc w:val="both"/>
        <w:rPr>
          <w:rFonts w:ascii="Arial" w:hAnsi="Arial" w:cs="Arial"/>
          <w:sz w:val="22"/>
          <w:szCs w:val="22"/>
        </w:rPr>
      </w:pPr>
      <w:r w:rsidRPr="004D57B5">
        <w:rPr>
          <w:rFonts w:ascii="Arial" w:hAnsi="Arial" w:cs="Arial"/>
          <w:b/>
          <w:sz w:val="22"/>
          <w:szCs w:val="22"/>
        </w:rPr>
        <w:t>Art</w:t>
      </w:r>
      <w:r w:rsidR="007325C7">
        <w:rPr>
          <w:rFonts w:ascii="Arial" w:hAnsi="Arial" w:cs="Arial"/>
          <w:b/>
          <w:sz w:val="22"/>
          <w:szCs w:val="22"/>
        </w:rPr>
        <w:t>ículo</w:t>
      </w:r>
      <w:r w:rsidRPr="004D57B5">
        <w:rPr>
          <w:rFonts w:ascii="Arial" w:hAnsi="Arial" w:cs="Arial"/>
          <w:b/>
          <w:sz w:val="22"/>
          <w:szCs w:val="22"/>
        </w:rPr>
        <w:t xml:space="preserve"> </w:t>
      </w:r>
      <w:r w:rsidR="00B14AC0" w:rsidRPr="004D57B5">
        <w:rPr>
          <w:rFonts w:ascii="Arial" w:hAnsi="Arial" w:cs="Arial"/>
          <w:b/>
          <w:sz w:val="22"/>
          <w:szCs w:val="22"/>
        </w:rPr>
        <w:t>9</w:t>
      </w:r>
      <w:r w:rsidR="007325C7">
        <w:rPr>
          <w:rFonts w:ascii="Arial" w:hAnsi="Arial" w:cs="Arial"/>
          <w:b/>
          <w:sz w:val="22"/>
          <w:szCs w:val="22"/>
        </w:rPr>
        <w:t>.</w:t>
      </w:r>
      <w:r w:rsidRPr="004D57B5">
        <w:rPr>
          <w:rFonts w:ascii="Arial" w:hAnsi="Arial" w:cs="Arial"/>
          <w:b/>
          <w:sz w:val="22"/>
          <w:szCs w:val="22"/>
        </w:rPr>
        <w:t xml:space="preserve">º ALTERNATIVA DE PAGO y ENTREGA: </w:t>
      </w:r>
      <w:r w:rsidRPr="004D57B5">
        <w:rPr>
          <w:rFonts w:ascii="Arial" w:hAnsi="Arial" w:cs="Arial"/>
          <w:sz w:val="22"/>
          <w:szCs w:val="22"/>
        </w:rPr>
        <w:t xml:space="preserve">Los oferentes podrán especificar en su oferta, alternativa de pago y/o plazo de entrega, distinto a lo requerido en este pliego, lo que deberá constar en foja separada y será oportunamente evaluado por </w:t>
      </w:r>
      <w:r w:rsidR="00BB38AA" w:rsidRPr="004D57B5">
        <w:rPr>
          <w:rFonts w:ascii="Arial" w:hAnsi="Arial" w:cs="Arial"/>
          <w:sz w:val="22"/>
          <w:szCs w:val="22"/>
        </w:rPr>
        <w:t>el área técnica.</w:t>
      </w:r>
    </w:p>
    <w:p w14:paraId="7E458379" w14:textId="63C2732E" w:rsidR="00A86289" w:rsidRPr="004D57B5" w:rsidRDefault="00A86289" w:rsidP="00A86289">
      <w:pPr>
        <w:jc w:val="both"/>
        <w:rPr>
          <w:rFonts w:ascii="Arial" w:hAnsi="Arial" w:cs="Arial"/>
          <w:bCs/>
          <w:iCs/>
          <w:sz w:val="22"/>
          <w:szCs w:val="22"/>
        </w:rPr>
      </w:pPr>
      <w:r w:rsidRPr="004D57B5">
        <w:rPr>
          <w:rFonts w:ascii="Arial" w:hAnsi="Arial" w:cs="Arial"/>
          <w:b/>
          <w:bCs/>
          <w:iCs/>
          <w:sz w:val="22"/>
          <w:szCs w:val="22"/>
        </w:rPr>
        <w:t>Art</w:t>
      </w:r>
      <w:r w:rsidR="007325C7">
        <w:rPr>
          <w:rFonts w:ascii="Arial" w:hAnsi="Arial" w:cs="Arial"/>
          <w:b/>
          <w:bCs/>
          <w:iCs/>
          <w:sz w:val="22"/>
          <w:szCs w:val="22"/>
        </w:rPr>
        <w:t>ículo</w:t>
      </w:r>
      <w:r w:rsidRPr="004D57B5">
        <w:rPr>
          <w:rFonts w:ascii="Arial" w:hAnsi="Arial" w:cs="Arial"/>
          <w:b/>
          <w:bCs/>
          <w:iCs/>
          <w:sz w:val="22"/>
          <w:szCs w:val="22"/>
        </w:rPr>
        <w:t xml:space="preserve"> </w:t>
      </w:r>
      <w:r w:rsidR="00B14AC0" w:rsidRPr="004D57B5">
        <w:rPr>
          <w:rFonts w:ascii="Arial" w:hAnsi="Arial" w:cs="Arial"/>
          <w:b/>
          <w:bCs/>
          <w:iCs/>
          <w:sz w:val="22"/>
          <w:szCs w:val="22"/>
        </w:rPr>
        <w:t>10</w:t>
      </w:r>
      <w:r w:rsidR="007325C7">
        <w:rPr>
          <w:rFonts w:ascii="Arial" w:hAnsi="Arial" w:cs="Arial"/>
          <w:b/>
          <w:bCs/>
          <w:iCs/>
          <w:sz w:val="22"/>
          <w:szCs w:val="22"/>
        </w:rPr>
        <w:t>.</w:t>
      </w:r>
      <w:r w:rsidRPr="004D57B5">
        <w:rPr>
          <w:rFonts w:ascii="Arial" w:hAnsi="Arial" w:cs="Arial"/>
          <w:b/>
          <w:bCs/>
          <w:iCs/>
          <w:sz w:val="22"/>
          <w:szCs w:val="22"/>
        </w:rPr>
        <w:t>º VARIACIÓN DE PRECIOS:</w:t>
      </w:r>
      <w:r w:rsidRPr="004D57B5">
        <w:rPr>
          <w:rFonts w:ascii="Arial" w:hAnsi="Arial" w:cs="Arial"/>
          <w:bCs/>
          <w:iCs/>
          <w:sz w:val="22"/>
          <w:szCs w:val="22"/>
        </w:rPr>
        <w:t xml:space="preserve"> No se reconocerá ningún tipo de variación de precios. </w:t>
      </w:r>
    </w:p>
    <w:p w14:paraId="4BD1C4EC" w14:textId="6219AF15" w:rsidR="00A86289" w:rsidRPr="004D57B5" w:rsidRDefault="00A86289" w:rsidP="00A86289">
      <w:pPr>
        <w:jc w:val="both"/>
        <w:rPr>
          <w:rFonts w:ascii="Arial" w:hAnsi="Arial" w:cs="Arial"/>
          <w:bCs/>
          <w:iCs/>
          <w:sz w:val="22"/>
          <w:szCs w:val="22"/>
        </w:rPr>
      </w:pPr>
      <w:r w:rsidRPr="004D57B5">
        <w:rPr>
          <w:rFonts w:ascii="Arial" w:hAnsi="Arial" w:cs="Arial"/>
          <w:b/>
          <w:bCs/>
          <w:iCs/>
          <w:sz w:val="22"/>
          <w:szCs w:val="22"/>
        </w:rPr>
        <w:t>Art</w:t>
      </w:r>
      <w:r w:rsidR="007325C7">
        <w:rPr>
          <w:rFonts w:ascii="Arial" w:hAnsi="Arial" w:cs="Arial"/>
          <w:b/>
          <w:bCs/>
          <w:iCs/>
          <w:sz w:val="22"/>
          <w:szCs w:val="22"/>
        </w:rPr>
        <w:t>ículo</w:t>
      </w:r>
      <w:r w:rsidRPr="004D57B5">
        <w:rPr>
          <w:rFonts w:ascii="Arial" w:hAnsi="Arial" w:cs="Arial"/>
          <w:b/>
          <w:bCs/>
          <w:iCs/>
          <w:sz w:val="22"/>
          <w:szCs w:val="22"/>
        </w:rPr>
        <w:t xml:space="preserve"> </w:t>
      </w:r>
      <w:r w:rsidR="00290CC8" w:rsidRPr="004D57B5">
        <w:rPr>
          <w:rFonts w:ascii="Arial" w:hAnsi="Arial" w:cs="Arial"/>
          <w:b/>
          <w:bCs/>
          <w:iCs/>
          <w:sz w:val="22"/>
          <w:szCs w:val="22"/>
        </w:rPr>
        <w:t>1</w:t>
      </w:r>
      <w:r w:rsidR="00B14AC0" w:rsidRPr="004D57B5">
        <w:rPr>
          <w:rFonts w:ascii="Arial" w:hAnsi="Arial" w:cs="Arial"/>
          <w:b/>
          <w:bCs/>
          <w:iCs/>
          <w:sz w:val="22"/>
          <w:szCs w:val="22"/>
        </w:rPr>
        <w:t>1</w:t>
      </w:r>
      <w:r w:rsidR="007325C7">
        <w:rPr>
          <w:rFonts w:ascii="Arial" w:hAnsi="Arial" w:cs="Arial"/>
          <w:b/>
          <w:bCs/>
          <w:iCs/>
          <w:sz w:val="22"/>
          <w:szCs w:val="22"/>
        </w:rPr>
        <w:t>.</w:t>
      </w:r>
      <w:r w:rsidRPr="004D57B5">
        <w:rPr>
          <w:rFonts w:ascii="Arial" w:hAnsi="Arial" w:cs="Arial"/>
          <w:b/>
          <w:bCs/>
          <w:iCs/>
          <w:sz w:val="22"/>
          <w:szCs w:val="22"/>
        </w:rPr>
        <w:t>º</w:t>
      </w:r>
      <w:r w:rsidR="007325C7">
        <w:rPr>
          <w:rFonts w:ascii="Arial" w:hAnsi="Arial" w:cs="Arial"/>
          <w:b/>
          <w:bCs/>
          <w:iCs/>
          <w:sz w:val="22"/>
          <w:szCs w:val="22"/>
        </w:rPr>
        <w:t xml:space="preserve"> </w:t>
      </w:r>
      <w:r w:rsidRPr="004D57B5">
        <w:rPr>
          <w:rFonts w:ascii="Arial" w:hAnsi="Arial" w:cs="Arial"/>
          <w:b/>
          <w:bCs/>
          <w:iCs/>
          <w:sz w:val="22"/>
          <w:szCs w:val="22"/>
        </w:rPr>
        <w:t>RESERVA:</w:t>
      </w:r>
      <w:r w:rsidRPr="004D57B5">
        <w:rPr>
          <w:rFonts w:ascii="Arial" w:hAnsi="Arial" w:cs="Arial"/>
          <w:bCs/>
          <w:iCs/>
          <w:sz w:val="22"/>
          <w:szCs w:val="22"/>
        </w:rPr>
        <w:t xml:space="preserve"> La Municipalidad se reserva el derecho de rechazar </w:t>
      </w:r>
      <w:r w:rsidR="00BB38AA" w:rsidRPr="004D57B5">
        <w:rPr>
          <w:rFonts w:ascii="Arial" w:hAnsi="Arial" w:cs="Arial"/>
          <w:bCs/>
          <w:iCs/>
          <w:sz w:val="22"/>
          <w:szCs w:val="22"/>
        </w:rPr>
        <w:t xml:space="preserve">los materiales </w:t>
      </w:r>
      <w:r w:rsidRPr="004D57B5">
        <w:rPr>
          <w:rFonts w:ascii="Arial" w:hAnsi="Arial" w:cs="Arial"/>
          <w:bCs/>
          <w:iCs/>
          <w:sz w:val="22"/>
          <w:szCs w:val="22"/>
        </w:rPr>
        <w:t>que no reúnan las condiciones exigidas, sin que ello signifique la posibilidad de reclamo alguno a favor del Adjudicatario.</w:t>
      </w:r>
    </w:p>
    <w:p w14:paraId="497C7743" w14:textId="6747E653" w:rsidR="00A86289" w:rsidRPr="004D57B5" w:rsidRDefault="00A86289" w:rsidP="00A86289">
      <w:pPr>
        <w:jc w:val="both"/>
        <w:rPr>
          <w:rFonts w:ascii="Arial" w:eastAsia="Arial Unicode MS" w:hAnsi="Arial" w:cs="Arial"/>
          <w:bCs/>
          <w:iCs/>
          <w:sz w:val="22"/>
          <w:szCs w:val="22"/>
        </w:rPr>
      </w:pPr>
      <w:r w:rsidRPr="004D57B5">
        <w:rPr>
          <w:rFonts w:ascii="Arial" w:hAnsi="Arial" w:cs="Arial"/>
          <w:b/>
          <w:bCs/>
          <w:iCs/>
          <w:sz w:val="22"/>
          <w:szCs w:val="22"/>
        </w:rPr>
        <w:t>Art</w:t>
      </w:r>
      <w:r w:rsidR="007325C7">
        <w:rPr>
          <w:rFonts w:ascii="Arial" w:hAnsi="Arial" w:cs="Arial"/>
          <w:b/>
          <w:bCs/>
          <w:iCs/>
          <w:sz w:val="22"/>
          <w:szCs w:val="22"/>
        </w:rPr>
        <w:t>ículo</w:t>
      </w:r>
      <w:r w:rsidRPr="004D57B5">
        <w:rPr>
          <w:rFonts w:ascii="Arial" w:hAnsi="Arial" w:cs="Arial"/>
          <w:b/>
          <w:bCs/>
          <w:iCs/>
          <w:sz w:val="22"/>
          <w:szCs w:val="22"/>
        </w:rPr>
        <w:t xml:space="preserve"> 1</w:t>
      </w:r>
      <w:r w:rsidR="00B14AC0" w:rsidRPr="004D57B5">
        <w:rPr>
          <w:rFonts w:ascii="Arial" w:hAnsi="Arial" w:cs="Arial"/>
          <w:b/>
          <w:bCs/>
          <w:iCs/>
          <w:sz w:val="22"/>
          <w:szCs w:val="22"/>
        </w:rPr>
        <w:t>2</w:t>
      </w:r>
      <w:r w:rsidR="007325C7">
        <w:rPr>
          <w:rFonts w:ascii="Arial" w:hAnsi="Arial" w:cs="Arial"/>
          <w:b/>
          <w:bCs/>
          <w:iCs/>
          <w:sz w:val="22"/>
          <w:szCs w:val="22"/>
        </w:rPr>
        <w:t>.</w:t>
      </w:r>
      <w:r w:rsidRPr="004D57B5">
        <w:rPr>
          <w:rFonts w:ascii="Arial" w:hAnsi="Arial" w:cs="Arial"/>
          <w:b/>
          <w:bCs/>
          <w:iCs/>
          <w:sz w:val="22"/>
          <w:szCs w:val="22"/>
        </w:rPr>
        <w:t>º ADJUDICACIÓN:</w:t>
      </w:r>
      <w:r w:rsidRPr="004D57B5">
        <w:rPr>
          <w:rFonts w:ascii="Arial" w:eastAsia="Arial Unicode MS" w:hAnsi="Arial" w:cs="Arial"/>
          <w:bCs/>
          <w:iCs/>
          <w:sz w:val="22"/>
          <w:szCs w:val="22"/>
        </w:rPr>
        <w:t xml:space="preserve"> La m</w:t>
      </w:r>
      <w:r w:rsidR="00BB38AA" w:rsidRPr="004D57B5">
        <w:rPr>
          <w:rFonts w:ascii="Arial" w:eastAsia="Arial Unicode MS" w:hAnsi="Arial" w:cs="Arial"/>
          <w:bCs/>
          <w:iCs/>
          <w:sz w:val="22"/>
          <w:szCs w:val="22"/>
        </w:rPr>
        <w:t>isma se efectuará en forma total</w:t>
      </w:r>
      <w:r w:rsidRPr="004D57B5">
        <w:rPr>
          <w:rFonts w:ascii="Arial" w:eastAsia="Arial Unicode MS" w:hAnsi="Arial" w:cs="Arial"/>
          <w:bCs/>
          <w:iCs/>
          <w:sz w:val="22"/>
          <w:szCs w:val="22"/>
        </w:rPr>
        <w:t>, de acuerdo a lo que el Departamento Ejecutivo estime conveniente a los intereses de este Municipio, conforme al estudio de las propuestas presentadas.</w:t>
      </w:r>
    </w:p>
    <w:p w14:paraId="46F823E6" w14:textId="44E4B8F7" w:rsidR="00A86289" w:rsidRPr="004D57B5" w:rsidRDefault="00A86289" w:rsidP="00A86289">
      <w:pPr>
        <w:jc w:val="both"/>
        <w:rPr>
          <w:rFonts w:ascii="Arial" w:hAnsi="Arial" w:cs="Arial"/>
          <w:sz w:val="22"/>
          <w:szCs w:val="22"/>
        </w:rPr>
      </w:pPr>
      <w:r w:rsidRPr="004D57B5">
        <w:rPr>
          <w:rFonts w:ascii="Arial" w:hAnsi="Arial" w:cs="Arial"/>
          <w:b/>
          <w:sz w:val="22"/>
          <w:szCs w:val="22"/>
        </w:rPr>
        <w:t>Art</w:t>
      </w:r>
      <w:r w:rsidR="007325C7">
        <w:rPr>
          <w:rFonts w:ascii="Arial" w:hAnsi="Arial" w:cs="Arial"/>
          <w:b/>
          <w:sz w:val="22"/>
          <w:szCs w:val="22"/>
        </w:rPr>
        <w:t>ículo</w:t>
      </w:r>
      <w:r w:rsidRPr="004D57B5">
        <w:rPr>
          <w:rFonts w:ascii="Arial" w:hAnsi="Arial" w:cs="Arial"/>
          <w:b/>
          <w:sz w:val="22"/>
          <w:szCs w:val="22"/>
        </w:rPr>
        <w:t xml:space="preserve"> </w:t>
      </w:r>
      <w:proofErr w:type="gramStart"/>
      <w:r w:rsidRPr="004D57B5">
        <w:rPr>
          <w:rFonts w:ascii="Arial" w:hAnsi="Arial" w:cs="Arial"/>
          <w:b/>
          <w:sz w:val="22"/>
          <w:szCs w:val="22"/>
        </w:rPr>
        <w:t>1</w:t>
      </w:r>
      <w:r w:rsidR="00B14AC0" w:rsidRPr="004D57B5">
        <w:rPr>
          <w:rFonts w:ascii="Arial" w:hAnsi="Arial" w:cs="Arial"/>
          <w:b/>
          <w:sz w:val="22"/>
          <w:szCs w:val="22"/>
        </w:rPr>
        <w:t>3</w:t>
      </w:r>
      <w:r w:rsidR="007325C7">
        <w:rPr>
          <w:rFonts w:ascii="Arial" w:hAnsi="Arial" w:cs="Arial"/>
          <w:b/>
          <w:sz w:val="22"/>
          <w:szCs w:val="22"/>
        </w:rPr>
        <w:t>.</w:t>
      </w:r>
      <w:r w:rsidRPr="004D57B5">
        <w:rPr>
          <w:rFonts w:ascii="Arial" w:hAnsi="Arial" w:cs="Arial"/>
          <w:b/>
          <w:sz w:val="22"/>
          <w:szCs w:val="22"/>
        </w:rPr>
        <w:t>°</w:t>
      </w:r>
      <w:proofErr w:type="gramEnd"/>
      <w:r w:rsidR="007325C7">
        <w:rPr>
          <w:rFonts w:ascii="Arial" w:hAnsi="Arial" w:cs="Arial"/>
          <w:b/>
          <w:sz w:val="22"/>
          <w:szCs w:val="22"/>
        </w:rPr>
        <w:t xml:space="preserve"> </w:t>
      </w:r>
      <w:r w:rsidRPr="004D57B5">
        <w:rPr>
          <w:rFonts w:ascii="Arial" w:hAnsi="Arial" w:cs="Arial"/>
          <w:b/>
          <w:sz w:val="22"/>
          <w:szCs w:val="22"/>
        </w:rPr>
        <w:t>TRANSCRIPCIÓN:</w:t>
      </w:r>
      <w:r w:rsidRPr="004D57B5">
        <w:rPr>
          <w:rFonts w:ascii="Arial" w:hAnsi="Arial" w:cs="Arial"/>
          <w:sz w:val="22"/>
          <w:szCs w:val="22"/>
        </w:rPr>
        <w:t xml:space="preserve"> En cumplimiento de lo dispuesto en el art</w:t>
      </w:r>
      <w:r w:rsidR="00506F76">
        <w:rPr>
          <w:rFonts w:ascii="Arial" w:hAnsi="Arial" w:cs="Arial"/>
          <w:sz w:val="22"/>
          <w:szCs w:val="22"/>
        </w:rPr>
        <w:t>ículo</w:t>
      </w:r>
      <w:r w:rsidRPr="004D57B5">
        <w:rPr>
          <w:rFonts w:ascii="Arial" w:hAnsi="Arial" w:cs="Arial"/>
          <w:sz w:val="22"/>
          <w:szCs w:val="22"/>
        </w:rPr>
        <w:t xml:space="preserve"> 179°, Ley </w:t>
      </w:r>
      <w:r w:rsidR="00506F76">
        <w:rPr>
          <w:rFonts w:ascii="Arial" w:hAnsi="Arial" w:cs="Arial"/>
          <w:sz w:val="22"/>
          <w:szCs w:val="22"/>
        </w:rPr>
        <w:t>n.º</w:t>
      </w:r>
      <w:r w:rsidRPr="004D57B5">
        <w:rPr>
          <w:rFonts w:ascii="Arial" w:hAnsi="Arial" w:cs="Arial"/>
          <w:sz w:val="22"/>
          <w:szCs w:val="22"/>
        </w:rPr>
        <w:t xml:space="preserve"> 10.027, se transcriben los art</w:t>
      </w:r>
      <w:r w:rsidR="00506F76">
        <w:rPr>
          <w:rFonts w:ascii="Arial" w:hAnsi="Arial" w:cs="Arial"/>
          <w:sz w:val="22"/>
          <w:szCs w:val="22"/>
        </w:rPr>
        <w:t>ículos</w:t>
      </w:r>
      <w:r w:rsidRPr="004D57B5">
        <w:rPr>
          <w:rFonts w:ascii="Arial" w:hAnsi="Arial" w:cs="Arial"/>
          <w:sz w:val="22"/>
          <w:szCs w:val="22"/>
        </w:rPr>
        <w:t xml:space="preserve"> 176</w:t>
      </w:r>
      <w:r w:rsidR="00506F76">
        <w:rPr>
          <w:rFonts w:ascii="Arial" w:hAnsi="Arial" w:cs="Arial"/>
          <w:sz w:val="22"/>
          <w:szCs w:val="22"/>
        </w:rPr>
        <w:t>º</w:t>
      </w:r>
      <w:r w:rsidRPr="004D57B5">
        <w:rPr>
          <w:rFonts w:ascii="Arial" w:hAnsi="Arial" w:cs="Arial"/>
          <w:sz w:val="22"/>
          <w:szCs w:val="22"/>
        </w:rPr>
        <w:t>, 177</w:t>
      </w:r>
      <w:r w:rsidR="00506F76">
        <w:rPr>
          <w:rFonts w:ascii="Arial" w:hAnsi="Arial" w:cs="Arial"/>
          <w:sz w:val="22"/>
          <w:szCs w:val="22"/>
        </w:rPr>
        <w:t>º</w:t>
      </w:r>
      <w:r w:rsidRPr="004D57B5">
        <w:rPr>
          <w:rFonts w:ascii="Arial" w:hAnsi="Arial" w:cs="Arial"/>
          <w:sz w:val="22"/>
          <w:szCs w:val="22"/>
        </w:rPr>
        <w:t xml:space="preserve"> y 178</w:t>
      </w:r>
      <w:r w:rsidR="00506F76">
        <w:rPr>
          <w:rFonts w:ascii="Arial" w:hAnsi="Arial" w:cs="Arial"/>
          <w:sz w:val="22"/>
          <w:szCs w:val="22"/>
        </w:rPr>
        <w:t>º</w:t>
      </w:r>
      <w:r w:rsidRPr="004D57B5">
        <w:rPr>
          <w:rFonts w:ascii="Arial" w:hAnsi="Arial" w:cs="Arial"/>
          <w:sz w:val="22"/>
          <w:szCs w:val="22"/>
        </w:rPr>
        <w:t xml:space="preserve"> del mismo cuerpo legal, los que forman parte del presente contrato:</w:t>
      </w:r>
    </w:p>
    <w:p w14:paraId="3886113C" w14:textId="3D9A206F" w:rsidR="00A86289" w:rsidRPr="004D57B5" w:rsidRDefault="00506F76" w:rsidP="00A86289">
      <w:pPr>
        <w:jc w:val="both"/>
        <w:rPr>
          <w:rFonts w:ascii="Arial" w:hAnsi="Arial" w:cs="Arial"/>
          <w:i/>
          <w:sz w:val="22"/>
          <w:szCs w:val="22"/>
        </w:rPr>
      </w:pPr>
      <w:r>
        <w:rPr>
          <w:rFonts w:ascii="Arial" w:hAnsi="Arial" w:cs="Arial"/>
          <w:i/>
          <w:sz w:val="22"/>
          <w:szCs w:val="22"/>
        </w:rPr>
        <w:t>“</w:t>
      </w:r>
      <w:r w:rsidR="00A86289" w:rsidRPr="004D57B5">
        <w:rPr>
          <w:rFonts w:ascii="Arial" w:hAnsi="Arial" w:cs="Arial"/>
          <w:i/>
          <w:sz w:val="22"/>
          <w:szCs w:val="22"/>
        </w:rPr>
        <w:t>ARTÍCULO 176º.- Las corporaciones municipales, como personas jurídicas, responden de sus obligaciones con todas sus rentas no afectadas a servicios públicos o en garantía de una obligación. La afectación, para ser válida, será previa a la acción de los acreedores y sancionada por Ordenanza con los requisitos del artículo 158º de la Ley 10.027.</w:t>
      </w:r>
    </w:p>
    <w:p w14:paraId="0A500D1B" w14:textId="77777777" w:rsidR="00A86289" w:rsidRPr="004D57B5" w:rsidRDefault="00A86289" w:rsidP="00A86289">
      <w:pPr>
        <w:jc w:val="both"/>
        <w:rPr>
          <w:rFonts w:ascii="Arial" w:hAnsi="Arial" w:cs="Arial"/>
          <w:i/>
          <w:sz w:val="22"/>
          <w:szCs w:val="22"/>
        </w:rPr>
      </w:pPr>
      <w:r w:rsidRPr="004D57B5">
        <w:rPr>
          <w:rFonts w:ascii="Arial" w:hAnsi="Arial" w:cs="Arial"/>
          <w:i/>
          <w:sz w:val="22"/>
          <w:szCs w:val="22"/>
        </w:rPr>
        <w:t>ARTÍCULO 177º.- Los inmuebles de propiedad municipal afectados a un uso o servicio público o destinado a esos fines por ordenanzas o leyes, no se considerarán prenda de los acreedores de la corporación ni podrán ser embargados.</w:t>
      </w:r>
    </w:p>
    <w:p w14:paraId="3C138446" w14:textId="77777777" w:rsidR="00A86289" w:rsidRPr="004D57B5" w:rsidRDefault="00A86289" w:rsidP="00A86289">
      <w:pPr>
        <w:jc w:val="both"/>
        <w:rPr>
          <w:rFonts w:ascii="Arial" w:hAnsi="Arial" w:cs="Arial"/>
          <w:i/>
          <w:sz w:val="22"/>
          <w:szCs w:val="22"/>
        </w:rPr>
      </w:pPr>
      <w:r w:rsidRPr="004D57B5">
        <w:rPr>
          <w:rFonts w:ascii="Arial" w:hAnsi="Arial" w:cs="Arial"/>
          <w:i/>
          <w:sz w:val="22"/>
          <w:szCs w:val="22"/>
        </w:rPr>
        <w:lastRenderedPageBreak/>
        <w:t>ARTÍCULO 178º.- Cuando las corporaciones municipales fueren condenadas al pago de una suma de dinero, sólo podrá el acreedor embargar sus bienes si transcurrido un año desde que la sentencia quedó firme, los respectivos cuerpos deliberantes no arbitraran los recursos para efectuar el pago.</w:t>
      </w:r>
    </w:p>
    <w:p w14:paraId="53C64580" w14:textId="01A6D7B6" w:rsidR="00A86289" w:rsidRPr="004D57B5" w:rsidRDefault="00A86289" w:rsidP="00A86289">
      <w:pPr>
        <w:jc w:val="both"/>
        <w:rPr>
          <w:rFonts w:ascii="Arial" w:hAnsi="Arial" w:cs="Arial"/>
          <w:i/>
          <w:sz w:val="22"/>
          <w:szCs w:val="22"/>
        </w:rPr>
      </w:pPr>
      <w:r w:rsidRPr="004D57B5">
        <w:rPr>
          <w:rFonts w:ascii="Arial" w:hAnsi="Arial" w:cs="Arial"/>
          <w:i/>
          <w:sz w:val="22"/>
          <w:szCs w:val="22"/>
        </w:rPr>
        <w:t xml:space="preserve">Cuando se disponga el embargo de los recursos coparticipables, tanto de origen nacional como provincial, como las rentas no afectadas a servicios públicos esenciales, la autoridad que lo determine sólo podrá afectar hasta el </w:t>
      </w:r>
      <w:r w:rsidR="007325C7" w:rsidRPr="004D57B5">
        <w:rPr>
          <w:rFonts w:ascii="Arial" w:hAnsi="Arial" w:cs="Arial"/>
          <w:i/>
          <w:sz w:val="22"/>
          <w:szCs w:val="22"/>
        </w:rPr>
        <w:t>VEINTE</w:t>
      </w:r>
      <w:r w:rsidRPr="004D57B5">
        <w:rPr>
          <w:rFonts w:ascii="Arial" w:hAnsi="Arial" w:cs="Arial"/>
          <w:i/>
          <w:sz w:val="22"/>
          <w:szCs w:val="22"/>
        </w:rPr>
        <w:t xml:space="preserve"> por ciento (20%) de dichos recursos.”.</w:t>
      </w:r>
    </w:p>
    <w:p w14:paraId="01E80065" w14:textId="3A416FFB" w:rsidR="006F56D4" w:rsidRPr="004D57B5" w:rsidRDefault="00A86289" w:rsidP="00C06990">
      <w:pPr>
        <w:jc w:val="both"/>
        <w:rPr>
          <w:rFonts w:ascii="Arial" w:eastAsia="Arial Unicode MS" w:hAnsi="Arial" w:cs="Arial"/>
          <w:sz w:val="22"/>
          <w:szCs w:val="22"/>
        </w:rPr>
      </w:pPr>
      <w:r w:rsidRPr="004D57B5">
        <w:rPr>
          <w:rFonts w:ascii="Arial" w:hAnsi="Arial" w:cs="Arial"/>
          <w:b/>
          <w:sz w:val="22"/>
          <w:szCs w:val="22"/>
        </w:rPr>
        <w:t>Art</w:t>
      </w:r>
      <w:r w:rsidR="007325C7">
        <w:rPr>
          <w:rFonts w:ascii="Arial" w:hAnsi="Arial" w:cs="Arial"/>
          <w:b/>
          <w:sz w:val="22"/>
          <w:szCs w:val="22"/>
        </w:rPr>
        <w:t xml:space="preserve">ículo </w:t>
      </w:r>
      <w:r w:rsidRPr="004D57B5">
        <w:rPr>
          <w:rFonts w:ascii="Arial" w:hAnsi="Arial" w:cs="Arial"/>
          <w:b/>
          <w:sz w:val="22"/>
          <w:szCs w:val="22"/>
        </w:rPr>
        <w:t>1</w:t>
      </w:r>
      <w:r w:rsidR="00B14AC0" w:rsidRPr="004D57B5">
        <w:rPr>
          <w:rFonts w:ascii="Arial" w:hAnsi="Arial" w:cs="Arial"/>
          <w:b/>
          <w:sz w:val="22"/>
          <w:szCs w:val="22"/>
        </w:rPr>
        <w:t>4</w:t>
      </w:r>
      <w:r w:rsidR="007325C7">
        <w:rPr>
          <w:rFonts w:ascii="Arial" w:hAnsi="Arial" w:cs="Arial"/>
          <w:b/>
          <w:sz w:val="22"/>
          <w:szCs w:val="22"/>
        </w:rPr>
        <w:t>.</w:t>
      </w:r>
      <w:r w:rsidR="00290CC8" w:rsidRPr="004D57B5">
        <w:rPr>
          <w:rFonts w:ascii="Arial" w:hAnsi="Arial" w:cs="Arial"/>
          <w:b/>
          <w:sz w:val="22"/>
          <w:szCs w:val="22"/>
        </w:rPr>
        <w:t>º</w:t>
      </w:r>
      <w:r w:rsidR="007325C7">
        <w:rPr>
          <w:rFonts w:ascii="Arial" w:hAnsi="Arial" w:cs="Arial"/>
          <w:b/>
          <w:sz w:val="22"/>
          <w:szCs w:val="22"/>
        </w:rPr>
        <w:t xml:space="preserve"> </w:t>
      </w:r>
      <w:r w:rsidRPr="004D57B5">
        <w:rPr>
          <w:rFonts w:ascii="Arial" w:hAnsi="Arial" w:cs="Arial"/>
          <w:b/>
          <w:sz w:val="22"/>
          <w:szCs w:val="22"/>
        </w:rPr>
        <w:t>PRESUPUESTO OFICIAL:</w:t>
      </w:r>
      <w:r w:rsidR="006F56D4" w:rsidRPr="004D57B5">
        <w:rPr>
          <w:rFonts w:ascii="Arial" w:hAnsi="Arial" w:cs="Arial"/>
          <w:b/>
          <w:sz w:val="22"/>
          <w:szCs w:val="22"/>
        </w:rPr>
        <w:t xml:space="preserve"> </w:t>
      </w:r>
      <w:r w:rsidRPr="004D57B5">
        <w:rPr>
          <w:rFonts w:ascii="Arial" w:eastAsia="Arial Unicode MS" w:hAnsi="Arial" w:cs="Arial"/>
          <w:sz w:val="22"/>
          <w:szCs w:val="22"/>
        </w:rPr>
        <w:t xml:space="preserve">El Presupuesto Oficial asciende a la suma de </w:t>
      </w:r>
      <w:r w:rsidR="00A621EA" w:rsidRPr="004D57B5">
        <w:rPr>
          <w:rFonts w:ascii="Arial" w:eastAsia="Arial Unicode MS" w:hAnsi="Arial" w:cs="Arial"/>
          <w:sz w:val="22"/>
          <w:szCs w:val="22"/>
        </w:rPr>
        <w:t>PESOS DOCE MILLONES SESENTA Y SIETE MIL QUINIENTOS ($</w:t>
      </w:r>
      <w:r w:rsidR="00506F76">
        <w:rPr>
          <w:rFonts w:ascii="Arial" w:eastAsia="Arial Unicode MS" w:hAnsi="Arial" w:cs="Arial"/>
          <w:sz w:val="22"/>
          <w:szCs w:val="22"/>
        </w:rPr>
        <w:t xml:space="preserve"> </w:t>
      </w:r>
      <w:r w:rsidR="00A621EA" w:rsidRPr="004D57B5">
        <w:rPr>
          <w:rFonts w:ascii="Arial" w:eastAsia="Arial Unicode MS" w:hAnsi="Arial" w:cs="Arial"/>
          <w:sz w:val="22"/>
          <w:szCs w:val="22"/>
        </w:rPr>
        <w:t>12.067.500,00)</w:t>
      </w:r>
      <w:r w:rsidR="00506F76">
        <w:rPr>
          <w:rFonts w:ascii="Arial" w:eastAsia="Arial Unicode MS" w:hAnsi="Arial" w:cs="Arial"/>
          <w:sz w:val="22"/>
          <w:szCs w:val="22"/>
        </w:rPr>
        <w:t>.</w:t>
      </w:r>
    </w:p>
    <w:p w14:paraId="3D7D250F" w14:textId="05038187" w:rsidR="007B0788" w:rsidRPr="004D57B5" w:rsidRDefault="007B0788" w:rsidP="00C06990">
      <w:pPr>
        <w:jc w:val="both"/>
        <w:rPr>
          <w:rFonts w:ascii="Arial" w:eastAsia="Arial Unicode MS" w:hAnsi="Arial" w:cs="Arial"/>
          <w:sz w:val="22"/>
          <w:szCs w:val="22"/>
        </w:rPr>
      </w:pPr>
    </w:p>
    <w:p w14:paraId="728CB9AF" w14:textId="1BBC5DC5" w:rsidR="007B0788" w:rsidRPr="004D57B5" w:rsidRDefault="007B0788" w:rsidP="00C06990">
      <w:pPr>
        <w:jc w:val="both"/>
        <w:rPr>
          <w:rFonts w:ascii="Arial" w:eastAsia="Arial Unicode MS" w:hAnsi="Arial" w:cs="Arial"/>
          <w:sz w:val="22"/>
          <w:szCs w:val="22"/>
        </w:rPr>
      </w:pPr>
    </w:p>
    <w:p w14:paraId="24661753" w14:textId="7B998CF0" w:rsidR="007B0788" w:rsidRPr="004D57B5" w:rsidRDefault="007B0788" w:rsidP="00C06990">
      <w:pPr>
        <w:jc w:val="both"/>
        <w:rPr>
          <w:rFonts w:ascii="Arial" w:eastAsia="Arial Unicode MS" w:hAnsi="Arial" w:cs="Arial"/>
          <w:sz w:val="22"/>
          <w:szCs w:val="22"/>
        </w:rPr>
      </w:pPr>
    </w:p>
    <w:p w14:paraId="4CC0BF75" w14:textId="77777777" w:rsidR="007B0788" w:rsidRPr="004D57B5" w:rsidRDefault="007B0788" w:rsidP="00C06990">
      <w:pPr>
        <w:jc w:val="both"/>
        <w:rPr>
          <w:rFonts w:ascii="Arial" w:eastAsia="Arial Unicode MS" w:hAnsi="Arial" w:cs="Arial"/>
          <w:sz w:val="22"/>
          <w:szCs w:val="22"/>
        </w:rPr>
      </w:pPr>
    </w:p>
    <w:p w14:paraId="21474A8C" w14:textId="77777777" w:rsidR="00506F76" w:rsidRPr="00450984" w:rsidRDefault="00506F76" w:rsidP="00506F76">
      <w:pPr>
        <w:jc w:val="right"/>
        <w:rPr>
          <w:rFonts w:ascii="Casablanca" w:hAnsi="Casablanca" w:cs="Arial"/>
          <w:b/>
          <w:i/>
          <w:iCs/>
          <w:sz w:val="22"/>
          <w:szCs w:val="22"/>
          <w:lang w:val="es-MX"/>
        </w:rPr>
      </w:pPr>
      <w:r w:rsidRPr="00450984">
        <w:rPr>
          <w:rFonts w:ascii="Casablanca" w:hAnsi="Casablanca" w:cs="Arial"/>
          <w:b/>
          <w:i/>
          <w:iCs/>
          <w:sz w:val="22"/>
          <w:szCs w:val="22"/>
          <w:lang w:val="es-MX"/>
        </w:rPr>
        <w:t>AGUSTÍN DANIEL SOSA</w:t>
      </w:r>
    </w:p>
    <w:p w14:paraId="470395CE" w14:textId="77777777" w:rsidR="00506F76" w:rsidRPr="00450984" w:rsidRDefault="00506F76" w:rsidP="00506F76">
      <w:pPr>
        <w:jc w:val="right"/>
        <w:rPr>
          <w:rFonts w:ascii="Casablanca" w:hAnsi="Casablanca" w:cs="Arial"/>
          <w:b/>
          <w:i/>
          <w:iCs/>
          <w:sz w:val="22"/>
          <w:szCs w:val="22"/>
          <w:lang w:val="es-MX"/>
        </w:rPr>
      </w:pPr>
      <w:r w:rsidRPr="00450984">
        <w:rPr>
          <w:rFonts w:ascii="Casablanca" w:hAnsi="Casablanca" w:cs="Arial"/>
          <w:b/>
          <w:i/>
          <w:iCs/>
          <w:sz w:val="22"/>
          <w:szCs w:val="22"/>
          <w:lang w:val="es-MX"/>
        </w:rPr>
        <w:t>Secretario de Gobierno</w:t>
      </w:r>
    </w:p>
    <w:p w14:paraId="3C63E168" w14:textId="5CDB0515" w:rsidR="008C2E31" w:rsidRPr="004D57B5" w:rsidRDefault="008C2E31" w:rsidP="0006538E">
      <w:pPr>
        <w:rPr>
          <w:rFonts w:ascii="Arial" w:hAnsi="Arial" w:cs="Arial"/>
          <w:sz w:val="22"/>
          <w:szCs w:val="22"/>
          <w:lang w:val="es-MX"/>
        </w:rPr>
      </w:pPr>
    </w:p>
    <w:sectPr w:rsidR="008C2E31" w:rsidRPr="004D57B5" w:rsidSect="004D57B5">
      <w:headerReference w:type="default" r:id="rId8"/>
      <w:footerReference w:type="default" r:id="rId9"/>
      <w:pgSz w:w="12240" w:h="15840" w:code="1"/>
      <w:pgMar w:top="454" w:right="567" w:bottom="567"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992D3" w14:textId="77777777" w:rsidR="00BD126C" w:rsidRDefault="00BD126C" w:rsidP="007B0A5C">
      <w:r>
        <w:separator/>
      </w:r>
    </w:p>
  </w:endnote>
  <w:endnote w:type="continuationSeparator" w:id="0">
    <w:p w14:paraId="3C437228" w14:textId="77777777" w:rsidR="00BD126C" w:rsidRDefault="00BD126C" w:rsidP="007B0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sablanca">
    <w:charset w:val="00"/>
    <w:family w:val="auto"/>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26E5B" w14:textId="6A6AF210" w:rsidR="007B0A5C" w:rsidRPr="007325C7" w:rsidRDefault="00506F76">
    <w:pPr>
      <w:pStyle w:val="Piedepgina"/>
      <w:jc w:val="center"/>
      <w:rPr>
        <w:rFonts w:ascii="Casablanca" w:hAnsi="Casablanca" w:cs="Arial"/>
        <w:i/>
        <w:iCs/>
        <w:caps/>
        <w:sz w:val="22"/>
        <w:szCs w:val="22"/>
      </w:rPr>
    </w:pPr>
    <w:r w:rsidRPr="007325C7">
      <w:rPr>
        <w:rFonts w:ascii="Casablanca" w:hAnsi="Casablanca" w:cs="Arial"/>
        <w:i/>
        <w:iCs/>
        <w:caps/>
        <w:sz w:val="22"/>
        <w:szCs w:val="22"/>
      </w:rPr>
      <w:t>-</w:t>
    </w:r>
    <w:r w:rsidR="00006401" w:rsidRPr="007325C7">
      <w:rPr>
        <w:rFonts w:ascii="Casablanca" w:hAnsi="Casablanca" w:cs="Arial"/>
        <w:i/>
        <w:iCs/>
        <w:caps/>
        <w:sz w:val="22"/>
        <w:szCs w:val="22"/>
      </w:rPr>
      <w:fldChar w:fldCharType="begin"/>
    </w:r>
    <w:r w:rsidR="007B0A5C" w:rsidRPr="007325C7">
      <w:rPr>
        <w:rFonts w:ascii="Casablanca" w:hAnsi="Casablanca" w:cs="Arial"/>
        <w:i/>
        <w:iCs/>
        <w:caps/>
        <w:sz w:val="22"/>
        <w:szCs w:val="22"/>
      </w:rPr>
      <w:instrText>PAGE   \* MERGEFORMAT</w:instrText>
    </w:r>
    <w:r w:rsidR="00006401" w:rsidRPr="007325C7">
      <w:rPr>
        <w:rFonts w:ascii="Casablanca" w:hAnsi="Casablanca" w:cs="Arial"/>
        <w:i/>
        <w:iCs/>
        <w:caps/>
        <w:sz w:val="22"/>
        <w:szCs w:val="22"/>
      </w:rPr>
      <w:fldChar w:fldCharType="separate"/>
    </w:r>
    <w:r w:rsidR="00866192" w:rsidRPr="007325C7">
      <w:rPr>
        <w:rFonts w:ascii="Casablanca" w:hAnsi="Casablanca" w:cs="Arial"/>
        <w:i/>
        <w:iCs/>
        <w:caps/>
        <w:noProof/>
        <w:sz w:val="22"/>
        <w:szCs w:val="22"/>
        <w:lang w:val="es-ES"/>
      </w:rPr>
      <w:t>4</w:t>
    </w:r>
    <w:r w:rsidR="00006401" w:rsidRPr="007325C7">
      <w:rPr>
        <w:rFonts w:ascii="Casablanca" w:hAnsi="Casablanca" w:cs="Arial"/>
        <w:i/>
        <w:iCs/>
        <w:caps/>
        <w:sz w:val="22"/>
        <w:szCs w:val="22"/>
      </w:rPr>
      <w:fldChar w:fldCharType="end"/>
    </w:r>
    <w:r w:rsidRPr="007325C7">
      <w:rPr>
        <w:rFonts w:ascii="Casablanca" w:hAnsi="Casablanca" w:cs="Arial"/>
        <w:i/>
        <w:iCs/>
        <w:caps/>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C7926" w14:textId="77777777" w:rsidR="00BD126C" w:rsidRDefault="00BD126C" w:rsidP="007B0A5C">
      <w:r>
        <w:separator/>
      </w:r>
    </w:p>
  </w:footnote>
  <w:footnote w:type="continuationSeparator" w:id="0">
    <w:p w14:paraId="73BA3107" w14:textId="77777777" w:rsidR="00BD126C" w:rsidRDefault="00BD126C" w:rsidP="007B0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EDB9A" w14:textId="53672ACF" w:rsidR="004D57B5" w:rsidRDefault="004D57B5" w:rsidP="0002204F">
    <w:pPr>
      <w:jc w:val="center"/>
      <w:rPr>
        <w:noProof/>
        <w:lang w:val="es-ES" w:eastAsia="es-ES"/>
      </w:rPr>
    </w:pPr>
    <w:r w:rsidRPr="00E84A89">
      <w:rPr>
        <w:rFonts w:ascii="Casablanca" w:hAnsi="Casablanca"/>
        <w:b/>
        <w:i/>
      </w:rPr>
      <w:object w:dxaOrig="945" w:dyaOrig="1080" w14:anchorId="1596C0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54pt">
          <v:imagedata r:id="rId1" o:title=""/>
        </v:shape>
        <o:OLEObject Type="Embed" ProgID="CDraw5" ShapeID="_x0000_i1025" DrawAspect="Content" ObjectID="_1740992729" r:id="rId2"/>
      </w:object>
    </w:r>
  </w:p>
  <w:p w14:paraId="68FC52D8" w14:textId="23CFE4CF" w:rsidR="0002204F" w:rsidRPr="004D57B5" w:rsidRDefault="0002204F" w:rsidP="0002204F">
    <w:pPr>
      <w:jc w:val="center"/>
      <w:rPr>
        <w:rFonts w:ascii="Arial" w:hAnsi="Arial" w:cs="Arial"/>
        <w:b/>
        <w:sz w:val="22"/>
        <w:szCs w:val="22"/>
        <w:u w:val="single"/>
        <w:lang w:val="es-MX"/>
      </w:rPr>
    </w:pPr>
    <w:r w:rsidRPr="004D57B5">
      <w:rPr>
        <w:rFonts w:ascii="Arial" w:hAnsi="Arial" w:cs="Arial"/>
        <w:b/>
        <w:sz w:val="22"/>
        <w:szCs w:val="22"/>
        <w:u w:val="single"/>
        <w:lang w:val="es-MX"/>
      </w:rPr>
      <w:t>MUNICIPALIDAD DE</w:t>
    </w:r>
    <w:r w:rsidR="004D57B5">
      <w:rPr>
        <w:rFonts w:ascii="Arial" w:hAnsi="Arial" w:cs="Arial"/>
        <w:b/>
        <w:sz w:val="22"/>
        <w:szCs w:val="22"/>
        <w:u w:val="single"/>
        <w:lang w:val="es-MX"/>
      </w:rPr>
      <w:t xml:space="preserve"> SAN JOSÉ DE</w:t>
    </w:r>
    <w:r w:rsidRPr="004D57B5">
      <w:rPr>
        <w:rFonts w:ascii="Arial" w:hAnsi="Arial" w:cs="Arial"/>
        <w:b/>
        <w:sz w:val="22"/>
        <w:szCs w:val="22"/>
        <w:u w:val="single"/>
        <w:lang w:val="es-MX"/>
      </w:rPr>
      <w:t xml:space="preserve"> GUALEGUAYCHÚ</w:t>
    </w:r>
  </w:p>
  <w:p w14:paraId="33030C6D" w14:textId="77777777" w:rsidR="0002204F" w:rsidRPr="004D57B5" w:rsidRDefault="0002204F" w:rsidP="0002204F">
    <w:pPr>
      <w:jc w:val="center"/>
      <w:rPr>
        <w:rFonts w:ascii="Arial" w:hAnsi="Arial" w:cs="Arial"/>
        <w:b/>
        <w:sz w:val="22"/>
        <w:szCs w:val="22"/>
        <w:u w:val="single"/>
        <w:lang w:val="es-MX"/>
      </w:rPr>
    </w:pPr>
    <w:r w:rsidRPr="004D57B5">
      <w:rPr>
        <w:rFonts w:ascii="Arial" w:hAnsi="Arial" w:cs="Arial"/>
        <w:b/>
        <w:sz w:val="22"/>
        <w:szCs w:val="22"/>
        <w:u w:val="single"/>
        <w:lang w:val="es-MX"/>
      </w:rPr>
      <w:t>PLIEGO DE CONDICIONES PARTICULARES</w:t>
    </w:r>
  </w:p>
  <w:p w14:paraId="170087EB" w14:textId="77777777" w:rsidR="0002204F" w:rsidRPr="004D57B5" w:rsidRDefault="0002204F" w:rsidP="0002204F">
    <w:pPr>
      <w:jc w:val="center"/>
      <w:rPr>
        <w:rFonts w:ascii="Arial" w:hAnsi="Arial" w:cs="Arial"/>
        <w:b/>
        <w:sz w:val="22"/>
        <w:szCs w:val="22"/>
        <w:u w:val="single"/>
        <w:lang w:val="es-MX"/>
      </w:rPr>
    </w:pPr>
    <w:r w:rsidRPr="004D57B5">
      <w:rPr>
        <w:rFonts w:ascii="Arial" w:hAnsi="Arial" w:cs="Arial"/>
        <w:b/>
        <w:sz w:val="22"/>
        <w:szCs w:val="22"/>
        <w:u w:val="single"/>
        <w:lang w:val="es-MX"/>
      </w:rPr>
      <w:t>Y ESPECIFICACIONES TÉCNICAS</w:t>
    </w:r>
  </w:p>
  <w:p w14:paraId="0A6AFF71" w14:textId="2EBB2571" w:rsidR="0002204F" w:rsidRPr="004D57B5" w:rsidRDefault="007458AF" w:rsidP="0002204F">
    <w:pPr>
      <w:jc w:val="center"/>
      <w:rPr>
        <w:rFonts w:ascii="Arial" w:hAnsi="Arial" w:cs="Arial"/>
        <w:b/>
        <w:sz w:val="22"/>
        <w:szCs w:val="22"/>
        <w:u w:val="single"/>
        <w:lang w:val="es-MX"/>
      </w:rPr>
    </w:pPr>
    <w:r w:rsidRPr="004D57B5">
      <w:rPr>
        <w:rFonts w:ascii="Arial" w:hAnsi="Arial" w:cs="Arial"/>
        <w:b/>
        <w:sz w:val="22"/>
        <w:szCs w:val="22"/>
        <w:u w:val="single"/>
        <w:lang w:val="es-MX"/>
      </w:rPr>
      <w:t xml:space="preserve">LICITACIÓN </w:t>
    </w:r>
    <w:r w:rsidR="0017654C" w:rsidRPr="004D57B5">
      <w:rPr>
        <w:rFonts w:ascii="Arial" w:hAnsi="Arial" w:cs="Arial"/>
        <w:b/>
        <w:sz w:val="22"/>
        <w:szCs w:val="22"/>
        <w:u w:val="single"/>
        <w:lang w:val="es-MX"/>
      </w:rPr>
      <w:t>P</w:t>
    </w:r>
    <w:r w:rsidR="004D57B5">
      <w:rPr>
        <w:rFonts w:ascii="Arial" w:hAnsi="Arial" w:cs="Arial"/>
        <w:b/>
        <w:sz w:val="22"/>
        <w:szCs w:val="22"/>
        <w:u w:val="single"/>
        <w:lang w:val="es-MX"/>
      </w:rPr>
      <w:t>Ú</w:t>
    </w:r>
    <w:r w:rsidR="0017654C" w:rsidRPr="004D57B5">
      <w:rPr>
        <w:rFonts w:ascii="Arial" w:hAnsi="Arial" w:cs="Arial"/>
        <w:b/>
        <w:sz w:val="22"/>
        <w:szCs w:val="22"/>
        <w:u w:val="single"/>
        <w:lang w:val="es-MX"/>
      </w:rPr>
      <w:t>BLICA</w:t>
    </w:r>
    <w:r w:rsidR="0002204F" w:rsidRPr="004D57B5">
      <w:rPr>
        <w:rFonts w:ascii="Arial" w:hAnsi="Arial" w:cs="Arial"/>
        <w:b/>
        <w:sz w:val="22"/>
        <w:szCs w:val="22"/>
        <w:u w:val="single"/>
        <w:lang w:val="es-MX"/>
      </w:rPr>
      <w:t xml:space="preserve"> </w:t>
    </w:r>
    <w:r w:rsidR="0017654C" w:rsidRPr="004D57B5">
      <w:rPr>
        <w:rFonts w:ascii="Arial" w:hAnsi="Arial" w:cs="Arial"/>
        <w:b/>
        <w:sz w:val="22"/>
        <w:szCs w:val="22"/>
        <w:u w:val="single"/>
        <w:lang w:val="es-MX"/>
      </w:rPr>
      <w:t>Nº</w:t>
    </w:r>
    <w:r w:rsidR="0002204F" w:rsidRPr="004D57B5">
      <w:rPr>
        <w:rFonts w:ascii="Arial" w:hAnsi="Arial" w:cs="Arial"/>
        <w:b/>
        <w:sz w:val="22"/>
        <w:szCs w:val="22"/>
        <w:u w:val="single"/>
        <w:lang w:val="es-MX"/>
      </w:rPr>
      <w:t xml:space="preserve"> </w:t>
    </w:r>
    <w:r w:rsidR="00A621EA" w:rsidRPr="004D57B5">
      <w:rPr>
        <w:rFonts w:ascii="Arial" w:hAnsi="Arial" w:cs="Arial"/>
        <w:b/>
        <w:sz w:val="22"/>
        <w:szCs w:val="22"/>
        <w:u w:val="single"/>
        <w:lang w:val="es-MX"/>
      </w:rPr>
      <w:t>18</w:t>
    </w:r>
    <w:r w:rsidR="0002204F" w:rsidRPr="004D57B5">
      <w:rPr>
        <w:rFonts w:ascii="Arial" w:hAnsi="Arial" w:cs="Arial"/>
        <w:b/>
        <w:sz w:val="22"/>
        <w:szCs w:val="22"/>
        <w:u w:val="single"/>
        <w:lang w:val="es-MX"/>
      </w:rPr>
      <w:t>/</w:t>
    </w:r>
    <w:r w:rsidR="00D9399B" w:rsidRPr="004D57B5">
      <w:rPr>
        <w:rFonts w:ascii="Arial" w:hAnsi="Arial" w:cs="Arial"/>
        <w:b/>
        <w:sz w:val="22"/>
        <w:szCs w:val="22"/>
        <w:u w:val="single"/>
        <w:lang w:val="es-MX"/>
      </w:rPr>
      <w:t>2023</w:t>
    </w:r>
  </w:p>
  <w:p w14:paraId="45D646F3" w14:textId="301A2683" w:rsidR="0002204F" w:rsidRPr="004D57B5" w:rsidRDefault="0002204F" w:rsidP="0002204F">
    <w:pPr>
      <w:jc w:val="center"/>
      <w:rPr>
        <w:rFonts w:ascii="Arial" w:hAnsi="Arial" w:cs="Arial"/>
        <w:b/>
        <w:sz w:val="22"/>
        <w:szCs w:val="22"/>
        <w:u w:val="single"/>
        <w:lang w:val="es-MX"/>
      </w:rPr>
    </w:pPr>
    <w:r w:rsidRPr="004D57B5">
      <w:rPr>
        <w:rFonts w:ascii="Arial" w:hAnsi="Arial" w:cs="Arial"/>
        <w:b/>
        <w:sz w:val="22"/>
        <w:szCs w:val="22"/>
        <w:u w:val="single"/>
        <w:lang w:val="es-MX"/>
      </w:rPr>
      <w:t xml:space="preserve">APERTURA DÍA </w:t>
    </w:r>
    <w:r w:rsidR="00A621EA" w:rsidRPr="004D57B5">
      <w:rPr>
        <w:rFonts w:ascii="Arial" w:hAnsi="Arial" w:cs="Arial"/>
        <w:b/>
        <w:sz w:val="22"/>
        <w:szCs w:val="22"/>
        <w:u w:val="single"/>
        <w:lang w:val="es-MX"/>
      </w:rPr>
      <w:t>17</w:t>
    </w:r>
    <w:r w:rsidR="004D57B5">
      <w:rPr>
        <w:rFonts w:ascii="Arial" w:hAnsi="Arial" w:cs="Arial"/>
        <w:b/>
        <w:sz w:val="22"/>
        <w:szCs w:val="22"/>
        <w:u w:val="single"/>
        <w:lang w:val="es-MX"/>
      </w:rPr>
      <w:t>.</w:t>
    </w:r>
    <w:r w:rsidR="00A621EA" w:rsidRPr="004D57B5">
      <w:rPr>
        <w:rFonts w:ascii="Arial" w:hAnsi="Arial" w:cs="Arial"/>
        <w:b/>
        <w:sz w:val="22"/>
        <w:szCs w:val="22"/>
        <w:u w:val="single"/>
        <w:lang w:val="es-MX"/>
      </w:rPr>
      <w:t>4</w:t>
    </w:r>
    <w:r w:rsidR="004D57B5">
      <w:rPr>
        <w:rFonts w:ascii="Arial" w:hAnsi="Arial" w:cs="Arial"/>
        <w:b/>
        <w:sz w:val="22"/>
        <w:szCs w:val="22"/>
        <w:u w:val="single"/>
        <w:lang w:val="es-MX"/>
      </w:rPr>
      <w:t>.</w:t>
    </w:r>
    <w:r w:rsidR="0015023F" w:rsidRPr="004D57B5">
      <w:rPr>
        <w:rFonts w:ascii="Arial" w:hAnsi="Arial" w:cs="Arial"/>
        <w:b/>
        <w:sz w:val="22"/>
        <w:szCs w:val="22"/>
        <w:u w:val="single"/>
        <w:lang w:val="es-MX"/>
      </w:rPr>
      <w:t>2023</w:t>
    </w:r>
    <w:r w:rsidRPr="004D57B5">
      <w:rPr>
        <w:rFonts w:ascii="Arial" w:hAnsi="Arial" w:cs="Arial"/>
        <w:b/>
        <w:sz w:val="22"/>
        <w:szCs w:val="22"/>
        <w:u w:val="single"/>
        <w:lang w:val="es-MX"/>
      </w:rPr>
      <w:t xml:space="preserve"> - Hora:</w:t>
    </w:r>
    <w:r w:rsidR="007458AF" w:rsidRPr="004D57B5">
      <w:rPr>
        <w:rFonts w:ascii="Arial" w:hAnsi="Arial" w:cs="Arial"/>
        <w:b/>
        <w:sz w:val="22"/>
        <w:szCs w:val="22"/>
        <w:u w:val="single"/>
        <w:lang w:val="es-MX"/>
      </w:rPr>
      <w:t xml:space="preserve"> </w:t>
    </w:r>
    <w:r w:rsidR="0017654C" w:rsidRPr="004D57B5">
      <w:rPr>
        <w:rFonts w:ascii="Arial" w:hAnsi="Arial" w:cs="Arial"/>
        <w:b/>
        <w:sz w:val="22"/>
        <w:szCs w:val="22"/>
        <w:u w:val="single"/>
        <w:lang w:val="es-MX"/>
      </w:rPr>
      <w:t>11</w:t>
    </w:r>
    <w:r w:rsidR="007325C7">
      <w:rPr>
        <w:rFonts w:ascii="Arial" w:hAnsi="Arial" w:cs="Arial"/>
        <w:b/>
        <w:sz w:val="22"/>
        <w:szCs w:val="22"/>
        <w:u w:val="single"/>
        <w:lang w:val="es-MX"/>
      </w:rPr>
      <w:t>:00</w:t>
    </w:r>
    <w:r w:rsidR="007458AF" w:rsidRPr="004D57B5">
      <w:rPr>
        <w:rFonts w:ascii="Arial" w:hAnsi="Arial" w:cs="Arial"/>
        <w:b/>
        <w:sz w:val="22"/>
        <w:szCs w:val="22"/>
        <w:u w:val="single"/>
        <w:lang w:val="es-MX"/>
      </w:rPr>
      <w:t xml:space="preserve"> H.</w:t>
    </w:r>
  </w:p>
  <w:p w14:paraId="486CBB42" w14:textId="139E7555" w:rsidR="0002204F" w:rsidRPr="004D57B5" w:rsidRDefault="0002204F" w:rsidP="0002204F">
    <w:pPr>
      <w:jc w:val="center"/>
      <w:rPr>
        <w:rFonts w:ascii="Arial" w:hAnsi="Arial" w:cs="Arial"/>
        <w:b/>
        <w:sz w:val="22"/>
        <w:szCs w:val="22"/>
        <w:u w:val="single"/>
        <w:lang w:val="es-MX"/>
      </w:rPr>
    </w:pPr>
    <w:r w:rsidRPr="004D57B5">
      <w:rPr>
        <w:rFonts w:ascii="Arial" w:hAnsi="Arial" w:cs="Arial"/>
        <w:b/>
        <w:sz w:val="22"/>
        <w:szCs w:val="22"/>
        <w:u w:val="single"/>
        <w:lang w:val="es-MX"/>
      </w:rPr>
      <w:t xml:space="preserve">PRESENTACIÓN de SOBRES en el </w:t>
    </w:r>
    <w:r w:rsidR="004D57B5">
      <w:rPr>
        <w:rFonts w:ascii="Arial" w:hAnsi="Arial" w:cs="Arial"/>
        <w:b/>
        <w:sz w:val="22"/>
        <w:szCs w:val="22"/>
        <w:u w:val="single"/>
        <w:lang w:val="es-MX"/>
      </w:rPr>
      <w:t>Á</w:t>
    </w:r>
    <w:r w:rsidRPr="004D57B5">
      <w:rPr>
        <w:rFonts w:ascii="Arial" w:hAnsi="Arial" w:cs="Arial"/>
        <w:b/>
        <w:sz w:val="22"/>
        <w:szCs w:val="22"/>
        <w:u w:val="single"/>
        <w:lang w:val="es-MX"/>
      </w:rPr>
      <w:t>REA de SUMINISTROS</w:t>
    </w:r>
  </w:p>
  <w:p w14:paraId="0E58AACC" w14:textId="79E11B23" w:rsidR="0002204F" w:rsidRPr="004D57B5" w:rsidRDefault="0002204F" w:rsidP="0002204F">
    <w:pPr>
      <w:jc w:val="center"/>
      <w:rPr>
        <w:rFonts w:ascii="Arial" w:hAnsi="Arial" w:cs="Arial"/>
        <w:b/>
        <w:sz w:val="22"/>
        <w:szCs w:val="22"/>
        <w:u w:val="single"/>
        <w:lang w:val="es-MX"/>
      </w:rPr>
    </w:pPr>
    <w:r w:rsidRPr="004D57B5">
      <w:rPr>
        <w:rFonts w:ascii="Arial" w:hAnsi="Arial" w:cs="Arial"/>
        <w:b/>
        <w:sz w:val="22"/>
        <w:szCs w:val="22"/>
        <w:u w:val="single"/>
        <w:lang w:val="es-MX"/>
      </w:rPr>
      <w:t>HASTA el DÍA</w:t>
    </w:r>
    <w:r w:rsidR="007C738E" w:rsidRPr="004D57B5">
      <w:rPr>
        <w:rFonts w:ascii="Arial" w:hAnsi="Arial" w:cs="Arial"/>
        <w:b/>
        <w:sz w:val="22"/>
        <w:szCs w:val="22"/>
        <w:u w:val="single"/>
        <w:lang w:val="es-MX"/>
      </w:rPr>
      <w:t xml:space="preserve"> </w:t>
    </w:r>
    <w:r w:rsidR="00A621EA" w:rsidRPr="004D57B5">
      <w:rPr>
        <w:rFonts w:ascii="Arial" w:hAnsi="Arial" w:cs="Arial"/>
        <w:b/>
        <w:sz w:val="22"/>
        <w:szCs w:val="22"/>
        <w:u w:val="single"/>
        <w:lang w:val="es-MX"/>
      </w:rPr>
      <w:t>17</w:t>
    </w:r>
    <w:r w:rsidR="004D57B5">
      <w:rPr>
        <w:rFonts w:ascii="Arial" w:hAnsi="Arial" w:cs="Arial"/>
        <w:b/>
        <w:sz w:val="22"/>
        <w:szCs w:val="22"/>
        <w:u w:val="single"/>
        <w:lang w:val="es-MX"/>
      </w:rPr>
      <w:t>.</w:t>
    </w:r>
    <w:r w:rsidR="00A621EA" w:rsidRPr="004D57B5">
      <w:rPr>
        <w:rFonts w:ascii="Arial" w:hAnsi="Arial" w:cs="Arial"/>
        <w:b/>
        <w:sz w:val="22"/>
        <w:szCs w:val="22"/>
        <w:u w:val="single"/>
        <w:lang w:val="es-MX"/>
      </w:rPr>
      <w:t>4</w:t>
    </w:r>
    <w:r w:rsidR="004D57B5">
      <w:rPr>
        <w:rFonts w:ascii="Arial" w:hAnsi="Arial" w:cs="Arial"/>
        <w:b/>
        <w:sz w:val="22"/>
        <w:szCs w:val="22"/>
        <w:u w:val="single"/>
        <w:lang w:val="es-MX"/>
      </w:rPr>
      <w:t>.</w:t>
    </w:r>
    <w:r w:rsidR="0015023F" w:rsidRPr="004D57B5">
      <w:rPr>
        <w:rFonts w:ascii="Arial" w:hAnsi="Arial" w:cs="Arial"/>
        <w:b/>
        <w:sz w:val="22"/>
        <w:szCs w:val="22"/>
        <w:u w:val="single"/>
        <w:lang w:val="es-MX"/>
      </w:rPr>
      <w:t>2023</w:t>
    </w:r>
    <w:r w:rsidR="007458AF" w:rsidRPr="004D57B5">
      <w:rPr>
        <w:rFonts w:ascii="Arial" w:hAnsi="Arial" w:cs="Arial"/>
        <w:b/>
        <w:sz w:val="22"/>
        <w:szCs w:val="22"/>
        <w:u w:val="single"/>
        <w:lang w:val="es-MX"/>
      </w:rPr>
      <w:t xml:space="preserve"> </w:t>
    </w:r>
    <w:r w:rsidRPr="004D57B5">
      <w:rPr>
        <w:rFonts w:ascii="Arial" w:hAnsi="Arial" w:cs="Arial"/>
        <w:b/>
        <w:sz w:val="22"/>
        <w:szCs w:val="22"/>
        <w:u w:val="single"/>
        <w:lang w:val="es-MX"/>
      </w:rPr>
      <w:t>- Hora:</w:t>
    </w:r>
    <w:r w:rsidR="007458AF" w:rsidRPr="004D57B5">
      <w:rPr>
        <w:rFonts w:ascii="Arial" w:hAnsi="Arial" w:cs="Arial"/>
        <w:b/>
        <w:sz w:val="22"/>
        <w:szCs w:val="22"/>
        <w:u w:val="single"/>
        <w:lang w:val="es-MX"/>
      </w:rPr>
      <w:t xml:space="preserve"> </w:t>
    </w:r>
    <w:r w:rsidR="0017654C" w:rsidRPr="004D57B5">
      <w:rPr>
        <w:rFonts w:ascii="Arial" w:hAnsi="Arial" w:cs="Arial"/>
        <w:b/>
        <w:sz w:val="22"/>
        <w:szCs w:val="22"/>
        <w:u w:val="single"/>
        <w:lang w:val="es-MX"/>
      </w:rPr>
      <w:t>10</w:t>
    </w:r>
    <w:r w:rsidR="007325C7">
      <w:rPr>
        <w:rFonts w:ascii="Arial" w:hAnsi="Arial" w:cs="Arial"/>
        <w:b/>
        <w:sz w:val="22"/>
        <w:szCs w:val="22"/>
        <w:u w:val="single"/>
        <w:lang w:val="es-MX"/>
      </w:rPr>
      <w:t>.00</w:t>
    </w:r>
    <w:r w:rsidR="007458AF" w:rsidRPr="004D57B5">
      <w:rPr>
        <w:rFonts w:ascii="Arial" w:hAnsi="Arial" w:cs="Arial"/>
        <w:b/>
        <w:sz w:val="22"/>
        <w:szCs w:val="22"/>
        <w:u w:val="single"/>
        <w:lang w:val="es-MX"/>
      </w:rPr>
      <w:t xml:space="preserve"> H.</w:t>
    </w:r>
  </w:p>
  <w:p w14:paraId="7A9D0316" w14:textId="77777777" w:rsidR="0002204F" w:rsidRDefault="0002204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407B1"/>
    <w:multiLevelType w:val="hybridMultilevel"/>
    <w:tmpl w:val="2AD2296A"/>
    <w:lvl w:ilvl="0" w:tplc="4338270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F13C2D"/>
    <w:multiLevelType w:val="hybridMultilevel"/>
    <w:tmpl w:val="DBA87B40"/>
    <w:lvl w:ilvl="0" w:tplc="39B42020">
      <w:start w:val="1"/>
      <w:numFmt w:val="decimal"/>
      <w:lvlText w:val="%1-"/>
      <w:lvlJc w:val="left"/>
      <w:pPr>
        <w:ind w:left="927"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28993D2C"/>
    <w:multiLevelType w:val="hybridMultilevel"/>
    <w:tmpl w:val="17F2077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EA3FD8"/>
    <w:multiLevelType w:val="hybridMultilevel"/>
    <w:tmpl w:val="84C2AC58"/>
    <w:lvl w:ilvl="0" w:tplc="CE2A9E6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55A7522"/>
    <w:multiLevelType w:val="hybridMultilevel"/>
    <w:tmpl w:val="F2124CC4"/>
    <w:lvl w:ilvl="0" w:tplc="CE2A9E6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407345DC"/>
    <w:multiLevelType w:val="hybridMultilevel"/>
    <w:tmpl w:val="BCF238E0"/>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461EAF"/>
    <w:multiLevelType w:val="hybridMultilevel"/>
    <w:tmpl w:val="B4E680C2"/>
    <w:lvl w:ilvl="0" w:tplc="CE2A9E6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1D45396"/>
    <w:multiLevelType w:val="hybridMultilevel"/>
    <w:tmpl w:val="565C91E2"/>
    <w:lvl w:ilvl="0" w:tplc="CE2A9E6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FF13927"/>
    <w:multiLevelType w:val="hybridMultilevel"/>
    <w:tmpl w:val="99306792"/>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F71AE0"/>
    <w:multiLevelType w:val="hybridMultilevel"/>
    <w:tmpl w:val="1AAA7140"/>
    <w:lvl w:ilvl="0" w:tplc="CC34652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0"/>
  </w:num>
  <w:num w:numId="5">
    <w:abstractNumId w:val="9"/>
  </w:num>
  <w:num w:numId="6">
    <w:abstractNumId w:val="7"/>
  </w:num>
  <w:num w:numId="7">
    <w:abstractNumId w:val="4"/>
  </w:num>
  <w:num w:numId="8">
    <w:abstractNumId w:val="3"/>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B7D"/>
    <w:rsid w:val="00006401"/>
    <w:rsid w:val="0002204F"/>
    <w:rsid w:val="0006538E"/>
    <w:rsid w:val="000B4513"/>
    <w:rsid w:val="000B5B84"/>
    <w:rsid w:val="0015023F"/>
    <w:rsid w:val="0017654C"/>
    <w:rsid w:val="00181D63"/>
    <w:rsid w:val="001C1F41"/>
    <w:rsid w:val="001C2DD3"/>
    <w:rsid w:val="001D66F4"/>
    <w:rsid w:val="002540FD"/>
    <w:rsid w:val="00290CC8"/>
    <w:rsid w:val="00294B4D"/>
    <w:rsid w:val="002F1FBA"/>
    <w:rsid w:val="003123E6"/>
    <w:rsid w:val="0042071E"/>
    <w:rsid w:val="004D57B5"/>
    <w:rsid w:val="004F685E"/>
    <w:rsid w:val="0050174C"/>
    <w:rsid w:val="00506F76"/>
    <w:rsid w:val="00565A9D"/>
    <w:rsid w:val="005C3CD0"/>
    <w:rsid w:val="005E27BB"/>
    <w:rsid w:val="005F3131"/>
    <w:rsid w:val="00635613"/>
    <w:rsid w:val="00651D19"/>
    <w:rsid w:val="0068239C"/>
    <w:rsid w:val="00682F00"/>
    <w:rsid w:val="006874C0"/>
    <w:rsid w:val="006D59A5"/>
    <w:rsid w:val="006F56D4"/>
    <w:rsid w:val="00722A53"/>
    <w:rsid w:val="007325C7"/>
    <w:rsid w:val="007440CE"/>
    <w:rsid w:val="007458AF"/>
    <w:rsid w:val="0076533F"/>
    <w:rsid w:val="00793D54"/>
    <w:rsid w:val="00796573"/>
    <w:rsid w:val="007A12B4"/>
    <w:rsid w:val="007A7D59"/>
    <w:rsid w:val="007B0788"/>
    <w:rsid w:val="007B0A5C"/>
    <w:rsid w:val="007C738E"/>
    <w:rsid w:val="007D536F"/>
    <w:rsid w:val="007D71E9"/>
    <w:rsid w:val="007F6408"/>
    <w:rsid w:val="00813303"/>
    <w:rsid w:val="00825AA7"/>
    <w:rsid w:val="008268E7"/>
    <w:rsid w:val="00844AEC"/>
    <w:rsid w:val="00866192"/>
    <w:rsid w:val="00882472"/>
    <w:rsid w:val="008B67FD"/>
    <w:rsid w:val="008C2E31"/>
    <w:rsid w:val="00910A2B"/>
    <w:rsid w:val="0091391F"/>
    <w:rsid w:val="00960850"/>
    <w:rsid w:val="009B3CED"/>
    <w:rsid w:val="00A60D15"/>
    <w:rsid w:val="00A621EA"/>
    <w:rsid w:val="00A86289"/>
    <w:rsid w:val="00A9674D"/>
    <w:rsid w:val="00AB6C12"/>
    <w:rsid w:val="00AD4FD4"/>
    <w:rsid w:val="00B14AC0"/>
    <w:rsid w:val="00B64328"/>
    <w:rsid w:val="00BB38AA"/>
    <w:rsid w:val="00BD126C"/>
    <w:rsid w:val="00C06990"/>
    <w:rsid w:val="00C150A8"/>
    <w:rsid w:val="00C21960"/>
    <w:rsid w:val="00C33D41"/>
    <w:rsid w:val="00D021EB"/>
    <w:rsid w:val="00D15A38"/>
    <w:rsid w:val="00D9399B"/>
    <w:rsid w:val="00DD7DB5"/>
    <w:rsid w:val="00E17E30"/>
    <w:rsid w:val="00E2642F"/>
    <w:rsid w:val="00E349CC"/>
    <w:rsid w:val="00E55E85"/>
    <w:rsid w:val="00EB045C"/>
    <w:rsid w:val="00EC0B7D"/>
    <w:rsid w:val="00EC2733"/>
    <w:rsid w:val="00F014F2"/>
    <w:rsid w:val="00F16E40"/>
    <w:rsid w:val="00F2221A"/>
    <w:rsid w:val="00F30608"/>
    <w:rsid w:val="00F77D9D"/>
    <w:rsid w:val="00F77DA1"/>
    <w:rsid w:val="00FD36AD"/>
    <w:rsid w:val="00FE05D9"/>
    <w:rsid w:val="00FF11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BFA8C9"/>
  <w15:docId w15:val="{06DC0FF2-F27F-4EDC-AA59-35B86B94C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86289"/>
    <w:pPr>
      <w:autoSpaceDE w:val="0"/>
      <w:autoSpaceDN w:val="0"/>
      <w:spacing w:after="0" w:line="240" w:lineRule="auto"/>
    </w:pPr>
    <w:rPr>
      <w:rFonts w:ascii="Times New Roman" w:eastAsia="Times New Roman" w:hAnsi="Times New Roman" w:cs="Times New Roman"/>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0A5C"/>
    <w:pPr>
      <w:tabs>
        <w:tab w:val="center" w:pos="4419"/>
        <w:tab w:val="right" w:pos="8838"/>
      </w:tabs>
    </w:pPr>
  </w:style>
  <w:style w:type="character" w:customStyle="1" w:styleId="EncabezadoCar">
    <w:name w:val="Encabezado Car"/>
    <w:basedOn w:val="Fuentedeprrafopredeter"/>
    <w:link w:val="Encabezado"/>
    <w:uiPriority w:val="99"/>
    <w:rsid w:val="007B0A5C"/>
  </w:style>
  <w:style w:type="paragraph" w:styleId="Piedepgina">
    <w:name w:val="footer"/>
    <w:basedOn w:val="Normal"/>
    <w:link w:val="PiedepginaCar"/>
    <w:uiPriority w:val="99"/>
    <w:unhideWhenUsed/>
    <w:rsid w:val="007B0A5C"/>
    <w:pPr>
      <w:tabs>
        <w:tab w:val="center" w:pos="4419"/>
        <w:tab w:val="right" w:pos="8838"/>
      </w:tabs>
    </w:pPr>
  </w:style>
  <w:style w:type="character" w:customStyle="1" w:styleId="PiedepginaCar">
    <w:name w:val="Pie de página Car"/>
    <w:basedOn w:val="Fuentedeprrafopredeter"/>
    <w:link w:val="Piedepgina"/>
    <w:uiPriority w:val="99"/>
    <w:rsid w:val="007B0A5C"/>
  </w:style>
  <w:style w:type="paragraph" w:styleId="Textodeglobo">
    <w:name w:val="Balloon Text"/>
    <w:basedOn w:val="Normal"/>
    <w:link w:val="TextodegloboCar"/>
    <w:uiPriority w:val="99"/>
    <w:semiHidden/>
    <w:unhideWhenUsed/>
    <w:rsid w:val="007458A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58AF"/>
    <w:rPr>
      <w:rFonts w:ascii="Segoe UI" w:hAnsi="Segoe UI" w:cs="Segoe UI"/>
      <w:sz w:val="18"/>
      <w:szCs w:val="18"/>
    </w:rPr>
  </w:style>
  <w:style w:type="paragraph" w:styleId="Textosinformato">
    <w:name w:val="Plain Text"/>
    <w:basedOn w:val="Normal"/>
    <w:link w:val="TextosinformatoCar"/>
    <w:rsid w:val="00A86289"/>
    <w:rPr>
      <w:rFonts w:ascii="Courier New" w:hAnsi="Courier New" w:cs="Courier New"/>
    </w:rPr>
  </w:style>
  <w:style w:type="character" w:customStyle="1" w:styleId="TextosinformatoCar">
    <w:name w:val="Texto sin formato Car"/>
    <w:basedOn w:val="Fuentedeprrafopredeter"/>
    <w:link w:val="Textosinformato"/>
    <w:rsid w:val="00A86289"/>
    <w:rPr>
      <w:rFonts w:ascii="Courier New" w:eastAsia="Times New Roman" w:hAnsi="Courier New" w:cs="Courier New"/>
      <w:sz w:val="20"/>
      <w:szCs w:val="20"/>
      <w:lang w:val="es-ES_tradnl" w:eastAsia="es-MX"/>
    </w:rPr>
  </w:style>
  <w:style w:type="paragraph" w:styleId="Textoindependiente">
    <w:name w:val="Body Text"/>
    <w:basedOn w:val="Normal"/>
    <w:link w:val="TextoindependienteCar"/>
    <w:rsid w:val="00A86289"/>
    <w:pPr>
      <w:spacing w:after="120"/>
    </w:pPr>
  </w:style>
  <w:style w:type="character" w:customStyle="1" w:styleId="TextoindependienteCar">
    <w:name w:val="Texto independiente Car"/>
    <w:basedOn w:val="Fuentedeprrafopredeter"/>
    <w:link w:val="Textoindependiente"/>
    <w:rsid w:val="00A86289"/>
    <w:rPr>
      <w:rFonts w:ascii="Times New Roman" w:eastAsia="Times New Roman" w:hAnsi="Times New Roman" w:cs="Times New Roman"/>
      <w:sz w:val="20"/>
      <w:szCs w:val="20"/>
      <w:lang w:val="es-ES_tradnl" w:eastAsia="es-MX"/>
    </w:rPr>
  </w:style>
  <w:style w:type="character" w:styleId="Refdecomentario">
    <w:name w:val="annotation reference"/>
    <w:basedOn w:val="Fuentedeprrafopredeter"/>
    <w:uiPriority w:val="99"/>
    <w:semiHidden/>
    <w:unhideWhenUsed/>
    <w:rsid w:val="00F30608"/>
    <w:rPr>
      <w:sz w:val="16"/>
      <w:szCs w:val="16"/>
    </w:rPr>
  </w:style>
  <w:style w:type="paragraph" w:styleId="Textocomentario">
    <w:name w:val="annotation text"/>
    <w:basedOn w:val="Normal"/>
    <w:link w:val="TextocomentarioCar"/>
    <w:uiPriority w:val="99"/>
    <w:semiHidden/>
    <w:unhideWhenUsed/>
    <w:rsid w:val="00F30608"/>
  </w:style>
  <w:style w:type="character" w:customStyle="1" w:styleId="TextocomentarioCar">
    <w:name w:val="Texto comentario Car"/>
    <w:basedOn w:val="Fuentedeprrafopredeter"/>
    <w:link w:val="Textocomentario"/>
    <w:uiPriority w:val="99"/>
    <w:semiHidden/>
    <w:rsid w:val="00F30608"/>
    <w:rPr>
      <w:rFonts w:ascii="Times New Roman" w:eastAsia="Times New Roman" w:hAnsi="Times New Roman" w:cs="Times New Roman"/>
      <w:sz w:val="20"/>
      <w:szCs w:val="20"/>
      <w:lang w:val="es-ES_tradnl" w:eastAsia="es-MX"/>
    </w:rPr>
  </w:style>
  <w:style w:type="paragraph" w:styleId="Asuntodelcomentario">
    <w:name w:val="annotation subject"/>
    <w:basedOn w:val="Textocomentario"/>
    <w:next w:val="Textocomentario"/>
    <w:link w:val="AsuntodelcomentarioCar"/>
    <w:uiPriority w:val="99"/>
    <w:semiHidden/>
    <w:unhideWhenUsed/>
    <w:rsid w:val="00F30608"/>
    <w:rPr>
      <w:b/>
      <w:bCs/>
    </w:rPr>
  </w:style>
  <w:style w:type="character" w:customStyle="1" w:styleId="AsuntodelcomentarioCar">
    <w:name w:val="Asunto del comentario Car"/>
    <w:basedOn w:val="TextocomentarioCar"/>
    <w:link w:val="Asuntodelcomentario"/>
    <w:uiPriority w:val="99"/>
    <w:semiHidden/>
    <w:rsid w:val="00F30608"/>
    <w:rPr>
      <w:rFonts w:ascii="Times New Roman" w:eastAsia="Times New Roman" w:hAnsi="Times New Roman" w:cs="Times New Roman"/>
      <w:b/>
      <w:bCs/>
      <w:sz w:val="20"/>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BD69C-0D81-43E5-8506-6BED5DC9A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1246</Words>
  <Characters>6855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PEPI</dc:creator>
  <cp:keywords/>
  <dc:description/>
  <cp:lastModifiedBy>usr</cp:lastModifiedBy>
  <cp:revision>2</cp:revision>
  <cp:lastPrinted>2023-03-16T16:12:00Z</cp:lastPrinted>
  <dcterms:created xsi:type="dcterms:W3CDTF">2023-03-22T15:19:00Z</dcterms:created>
  <dcterms:modified xsi:type="dcterms:W3CDTF">2023-03-22T15:19:00Z</dcterms:modified>
</cp:coreProperties>
</file>